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C3023" w14:textId="79917460" w:rsidR="0047772C" w:rsidRPr="00DC654D" w:rsidRDefault="00DC654D" w:rsidP="00DC654D">
      <w:pPr>
        <w:rPr>
          <w:rFonts w:ascii="Times New Roman" w:hAnsi="Times New Roman" w:cs="Times New Roman"/>
          <w:b/>
          <w:bCs/>
          <w:sz w:val="24"/>
          <w:szCs w:val="24"/>
          <w:u w:val="single"/>
        </w:rPr>
      </w:pPr>
      <w:bookmarkStart w:id="0" w:name="_GoBack"/>
      <w:r w:rsidRPr="00DC654D">
        <w:rPr>
          <w:rFonts w:ascii="Calibri" w:hAnsi="Calibri"/>
          <w:b/>
          <w:bCs/>
          <w:color w:val="1F497D"/>
          <w:u w:val="single"/>
          <w:shd w:val="clear" w:color="auto" w:fill="FFFFFF"/>
        </w:rPr>
        <w:t>This is an author’s draft of an article published in</w:t>
      </w:r>
      <w:r w:rsidRPr="00DC654D">
        <w:rPr>
          <w:rStyle w:val="apple-converted-space"/>
          <w:rFonts w:ascii="Calibri" w:hAnsi="Calibri"/>
          <w:b/>
          <w:bCs/>
          <w:color w:val="1F497D"/>
          <w:u w:val="single"/>
          <w:shd w:val="clear" w:color="auto" w:fill="FFFFFF"/>
        </w:rPr>
        <w:t> </w:t>
      </w:r>
      <w:r w:rsidRPr="00DC654D">
        <w:rPr>
          <w:rStyle w:val="il"/>
          <w:rFonts w:ascii="Calibri" w:hAnsi="Calibri"/>
          <w:b/>
          <w:bCs/>
          <w:color w:val="1F497D"/>
          <w:u w:val="single"/>
          <w:shd w:val="clear" w:color="auto" w:fill="FFFFFF"/>
        </w:rPr>
        <w:t>Injury</w:t>
      </w:r>
      <w:r w:rsidRPr="00DC654D">
        <w:rPr>
          <w:rStyle w:val="apple-converted-space"/>
          <w:rFonts w:ascii="Calibri" w:hAnsi="Calibri"/>
          <w:b/>
          <w:bCs/>
          <w:color w:val="1F497D"/>
          <w:u w:val="single"/>
          <w:shd w:val="clear" w:color="auto" w:fill="FFFFFF"/>
        </w:rPr>
        <w:t> </w:t>
      </w:r>
      <w:r w:rsidRPr="00DC654D">
        <w:rPr>
          <w:rFonts w:ascii="Calibri" w:hAnsi="Calibri"/>
          <w:b/>
          <w:bCs/>
          <w:color w:val="1F497D"/>
          <w:u w:val="single"/>
          <w:shd w:val="clear" w:color="auto" w:fill="FFFFFF"/>
        </w:rPr>
        <w:t xml:space="preserve">2016 47 pp1151-1157 </w:t>
      </w:r>
    </w:p>
    <w:bookmarkEnd w:id="0"/>
    <w:p w14:paraId="567F9032" w14:textId="77777777" w:rsidR="0047772C" w:rsidRDefault="0047772C" w:rsidP="009A3D1F">
      <w:pPr>
        <w:rPr>
          <w:rFonts w:ascii="Times New Roman" w:hAnsi="Times New Roman" w:cs="Times New Roman"/>
          <w:b/>
          <w:sz w:val="24"/>
          <w:szCs w:val="24"/>
        </w:rPr>
      </w:pPr>
    </w:p>
    <w:p w14:paraId="6F21E74B" w14:textId="77777777" w:rsidR="009A3D1F" w:rsidRDefault="009A3D1F" w:rsidP="009A3D1F">
      <w:pPr>
        <w:rPr>
          <w:rFonts w:ascii="Times New Roman" w:hAnsi="Times New Roman" w:cs="Times New Roman"/>
          <w:b/>
          <w:sz w:val="24"/>
          <w:szCs w:val="24"/>
        </w:rPr>
      </w:pPr>
      <w:r>
        <w:rPr>
          <w:rFonts w:ascii="Times New Roman" w:hAnsi="Times New Roman" w:cs="Times New Roman"/>
          <w:b/>
          <w:sz w:val="24"/>
          <w:szCs w:val="24"/>
        </w:rPr>
        <w:t xml:space="preserve">Identifying gaps for research prioritization: Global burden of external causes of injury as reflected in the </w:t>
      </w:r>
      <w:r>
        <w:rPr>
          <w:rFonts w:ascii="Times New Roman" w:hAnsi="Times New Roman" w:cs="Times New Roman"/>
          <w:b/>
          <w:i/>
          <w:sz w:val="24"/>
          <w:szCs w:val="24"/>
        </w:rPr>
        <w:t>Cochrane Database of Systematic Reviews</w:t>
      </w:r>
    </w:p>
    <w:p w14:paraId="02B30A7B" w14:textId="77777777" w:rsidR="009A3D1F" w:rsidRDefault="009A3D1F" w:rsidP="009A3D1F">
      <w:pPr>
        <w:rPr>
          <w:rFonts w:ascii="Times New Roman" w:hAnsi="Times New Roman" w:cs="Times New Roman"/>
          <w:b/>
          <w:sz w:val="24"/>
          <w:szCs w:val="24"/>
        </w:rPr>
      </w:pPr>
    </w:p>
    <w:p w14:paraId="29A5C942" w14:textId="77777777" w:rsidR="009A3D1F" w:rsidRDefault="009A3D1F" w:rsidP="009A3D1F">
      <w:pPr>
        <w:rPr>
          <w:rFonts w:ascii="Times New Roman" w:hAnsi="Times New Roman" w:cs="Times New Roman"/>
          <w:b/>
          <w:sz w:val="24"/>
          <w:szCs w:val="24"/>
        </w:rPr>
      </w:pPr>
    </w:p>
    <w:p w14:paraId="5826A1C6" w14:textId="77777777" w:rsidR="009A3D1F" w:rsidRDefault="009A3D1F" w:rsidP="009A3D1F">
      <w:pPr>
        <w:rPr>
          <w:rFonts w:ascii="Times New Roman" w:hAnsi="Times New Roman" w:cs="Times New Roman"/>
          <w:b/>
          <w:sz w:val="24"/>
          <w:szCs w:val="24"/>
        </w:rPr>
      </w:pPr>
    </w:p>
    <w:p w14:paraId="5D190DA2" w14:textId="77777777" w:rsidR="009A3D1F" w:rsidRDefault="009A3D1F" w:rsidP="009A3D1F">
      <w:pPr>
        <w:rPr>
          <w:rFonts w:ascii="Times New Roman" w:hAnsi="Times New Roman" w:cs="Times New Roman"/>
          <w:b/>
          <w:sz w:val="24"/>
          <w:szCs w:val="24"/>
        </w:rPr>
      </w:pPr>
    </w:p>
    <w:p w14:paraId="252CDE7D" w14:textId="77777777" w:rsidR="009A3D1F" w:rsidRDefault="009A3D1F" w:rsidP="009A3D1F">
      <w:pPr>
        <w:rPr>
          <w:rFonts w:ascii="Times New Roman" w:hAnsi="Times New Roman" w:cs="Times New Roman"/>
          <w:b/>
          <w:sz w:val="24"/>
          <w:szCs w:val="24"/>
        </w:rPr>
      </w:pPr>
    </w:p>
    <w:p w14:paraId="456024B2" w14:textId="77777777" w:rsidR="009A3D1F" w:rsidRDefault="009A3D1F" w:rsidP="009A3D1F">
      <w:pPr>
        <w:rPr>
          <w:rFonts w:ascii="Times New Roman" w:hAnsi="Times New Roman" w:cs="Times New Roman"/>
          <w:b/>
          <w:sz w:val="24"/>
          <w:szCs w:val="24"/>
        </w:rPr>
      </w:pPr>
    </w:p>
    <w:p w14:paraId="146C9EDA" w14:textId="77777777" w:rsidR="009A3D1F" w:rsidRDefault="009A3D1F" w:rsidP="009A3D1F">
      <w:pPr>
        <w:rPr>
          <w:rFonts w:ascii="Times New Roman" w:hAnsi="Times New Roman" w:cs="Times New Roman"/>
          <w:b/>
          <w:sz w:val="24"/>
          <w:szCs w:val="24"/>
        </w:rPr>
      </w:pPr>
    </w:p>
    <w:p w14:paraId="2616D109" w14:textId="77777777" w:rsidR="009A3D1F" w:rsidRDefault="009A3D1F" w:rsidP="009A3D1F">
      <w:pPr>
        <w:rPr>
          <w:rFonts w:ascii="Times New Roman" w:hAnsi="Times New Roman" w:cs="Times New Roman"/>
          <w:b/>
          <w:sz w:val="24"/>
          <w:szCs w:val="24"/>
        </w:rPr>
      </w:pPr>
    </w:p>
    <w:p w14:paraId="545E16D1" w14:textId="77777777" w:rsidR="009A3D1F" w:rsidRDefault="009A3D1F" w:rsidP="009A3D1F">
      <w:pPr>
        <w:rPr>
          <w:rFonts w:ascii="Times New Roman" w:hAnsi="Times New Roman" w:cs="Times New Roman"/>
          <w:b/>
          <w:sz w:val="24"/>
          <w:szCs w:val="24"/>
        </w:rPr>
      </w:pPr>
    </w:p>
    <w:p w14:paraId="389E33E2" w14:textId="77777777" w:rsidR="009A3D1F" w:rsidRDefault="009A3D1F" w:rsidP="009A3D1F">
      <w:pPr>
        <w:rPr>
          <w:rFonts w:ascii="Times New Roman" w:hAnsi="Times New Roman" w:cs="Times New Roman"/>
          <w:b/>
          <w:sz w:val="24"/>
          <w:szCs w:val="24"/>
        </w:rPr>
      </w:pPr>
    </w:p>
    <w:p w14:paraId="2839246B" w14:textId="77777777" w:rsidR="009A3D1F" w:rsidRDefault="009A3D1F" w:rsidP="009A3D1F">
      <w:pPr>
        <w:rPr>
          <w:rFonts w:ascii="Times New Roman" w:hAnsi="Times New Roman" w:cs="Times New Roman"/>
          <w:b/>
          <w:sz w:val="24"/>
          <w:szCs w:val="24"/>
        </w:rPr>
      </w:pPr>
    </w:p>
    <w:p w14:paraId="3336E301" w14:textId="77777777" w:rsidR="009A3D1F" w:rsidRDefault="009A3D1F" w:rsidP="009A3D1F">
      <w:pPr>
        <w:rPr>
          <w:rFonts w:ascii="Times New Roman" w:hAnsi="Times New Roman" w:cs="Times New Roman"/>
          <w:b/>
          <w:sz w:val="24"/>
          <w:szCs w:val="24"/>
        </w:rPr>
      </w:pPr>
    </w:p>
    <w:p w14:paraId="5BAF77CD" w14:textId="77777777" w:rsidR="009A3D1F" w:rsidRDefault="009A3D1F" w:rsidP="009A3D1F">
      <w:pPr>
        <w:rPr>
          <w:rFonts w:ascii="Times New Roman" w:hAnsi="Times New Roman" w:cs="Times New Roman"/>
          <w:b/>
          <w:sz w:val="24"/>
          <w:szCs w:val="24"/>
        </w:rPr>
      </w:pPr>
    </w:p>
    <w:p w14:paraId="7593D686" w14:textId="77777777" w:rsidR="009A3D1F" w:rsidRDefault="009A3D1F" w:rsidP="009A3D1F">
      <w:pPr>
        <w:rPr>
          <w:rFonts w:ascii="Times New Roman" w:hAnsi="Times New Roman" w:cs="Times New Roman"/>
          <w:b/>
          <w:sz w:val="24"/>
          <w:szCs w:val="24"/>
        </w:rPr>
      </w:pPr>
    </w:p>
    <w:p w14:paraId="4399D7D4" w14:textId="77777777" w:rsidR="009A3D1F" w:rsidRDefault="009A3D1F" w:rsidP="009A3D1F">
      <w:pPr>
        <w:rPr>
          <w:rFonts w:ascii="Times New Roman" w:hAnsi="Times New Roman" w:cs="Times New Roman"/>
          <w:b/>
          <w:sz w:val="24"/>
          <w:szCs w:val="24"/>
        </w:rPr>
      </w:pPr>
    </w:p>
    <w:p w14:paraId="7FF9B14F" w14:textId="77777777" w:rsidR="009A3D1F" w:rsidRDefault="009A3D1F" w:rsidP="009A3D1F">
      <w:pPr>
        <w:rPr>
          <w:rFonts w:ascii="Times New Roman" w:hAnsi="Times New Roman" w:cs="Times New Roman"/>
          <w:b/>
          <w:sz w:val="24"/>
          <w:szCs w:val="24"/>
        </w:rPr>
      </w:pPr>
    </w:p>
    <w:p w14:paraId="291426FA" w14:textId="77777777" w:rsidR="009A3D1F" w:rsidRDefault="009A3D1F" w:rsidP="009A3D1F">
      <w:pPr>
        <w:rPr>
          <w:rFonts w:ascii="Times New Roman" w:hAnsi="Times New Roman" w:cs="Times New Roman"/>
          <w:b/>
          <w:sz w:val="24"/>
          <w:szCs w:val="24"/>
        </w:rPr>
      </w:pPr>
    </w:p>
    <w:p w14:paraId="0528014B" w14:textId="77777777" w:rsidR="009A3D1F" w:rsidRDefault="009A3D1F" w:rsidP="009A3D1F">
      <w:pPr>
        <w:rPr>
          <w:rFonts w:ascii="Times New Roman" w:hAnsi="Times New Roman" w:cs="Times New Roman"/>
          <w:b/>
          <w:sz w:val="24"/>
          <w:szCs w:val="24"/>
        </w:rPr>
      </w:pPr>
    </w:p>
    <w:p w14:paraId="6AC63DC3" w14:textId="77777777" w:rsidR="009A3D1F" w:rsidRDefault="009A3D1F" w:rsidP="009A3D1F">
      <w:pPr>
        <w:rPr>
          <w:rFonts w:ascii="Times New Roman" w:hAnsi="Times New Roman" w:cs="Times New Roman"/>
          <w:b/>
          <w:sz w:val="24"/>
          <w:szCs w:val="24"/>
        </w:rPr>
      </w:pPr>
    </w:p>
    <w:p w14:paraId="523C3F6D" w14:textId="77777777" w:rsidR="009A3D1F" w:rsidRDefault="009A3D1F" w:rsidP="009A3D1F">
      <w:pPr>
        <w:rPr>
          <w:rFonts w:ascii="Times New Roman" w:hAnsi="Times New Roman" w:cs="Times New Roman"/>
          <w:b/>
          <w:sz w:val="24"/>
          <w:szCs w:val="24"/>
        </w:rPr>
      </w:pPr>
    </w:p>
    <w:p w14:paraId="6C5A0D7D" w14:textId="77777777" w:rsidR="009A3D1F" w:rsidRDefault="009A3D1F" w:rsidP="009A3D1F">
      <w:pPr>
        <w:rPr>
          <w:rFonts w:ascii="Times New Roman" w:hAnsi="Times New Roman" w:cs="Times New Roman"/>
          <w:b/>
          <w:sz w:val="24"/>
          <w:szCs w:val="24"/>
        </w:rPr>
      </w:pPr>
    </w:p>
    <w:p w14:paraId="55C46CE5" w14:textId="77777777" w:rsidR="009A3D1F" w:rsidRDefault="009A3D1F" w:rsidP="009A3D1F">
      <w:pPr>
        <w:rPr>
          <w:rFonts w:ascii="Times New Roman" w:hAnsi="Times New Roman" w:cs="Times New Roman"/>
          <w:b/>
          <w:sz w:val="24"/>
          <w:szCs w:val="24"/>
        </w:rPr>
      </w:pPr>
    </w:p>
    <w:p w14:paraId="6B926A06" w14:textId="77777777" w:rsidR="009A3D1F" w:rsidRDefault="009A3D1F" w:rsidP="009A3D1F">
      <w:pPr>
        <w:rPr>
          <w:rFonts w:ascii="Times New Roman" w:hAnsi="Times New Roman" w:cs="Times New Roman"/>
          <w:b/>
          <w:sz w:val="24"/>
          <w:szCs w:val="24"/>
        </w:rPr>
      </w:pPr>
    </w:p>
    <w:p w14:paraId="6AFA6A67" w14:textId="77777777" w:rsidR="009A3D1F" w:rsidRDefault="009A3D1F" w:rsidP="009A3D1F">
      <w:pPr>
        <w:rPr>
          <w:rFonts w:ascii="Times New Roman" w:hAnsi="Times New Roman" w:cs="Times New Roman"/>
          <w:b/>
          <w:sz w:val="24"/>
          <w:szCs w:val="24"/>
        </w:rPr>
      </w:pPr>
    </w:p>
    <w:p w14:paraId="23D0E5EF" w14:textId="77777777" w:rsidR="009A3D1F" w:rsidRDefault="009A3D1F" w:rsidP="009A3D1F">
      <w:pPr>
        <w:rPr>
          <w:rFonts w:ascii="Times New Roman" w:hAnsi="Times New Roman" w:cs="Times New Roman"/>
          <w:b/>
          <w:sz w:val="24"/>
          <w:szCs w:val="24"/>
        </w:rPr>
      </w:pPr>
    </w:p>
    <w:p w14:paraId="2011C6B0" w14:textId="77777777" w:rsidR="009A3D1F" w:rsidRDefault="009A3D1F" w:rsidP="009A3D1F">
      <w:pPr>
        <w:rPr>
          <w:rFonts w:ascii="Times New Roman" w:hAnsi="Times New Roman" w:cs="Times New Roman"/>
          <w:b/>
          <w:sz w:val="24"/>
          <w:szCs w:val="24"/>
        </w:rPr>
      </w:pPr>
    </w:p>
    <w:p w14:paraId="64FFFEA4" w14:textId="77777777" w:rsidR="009A3D1F" w:rsidRDefault="009A3D1F" w:rsidP="009A3D1F">
      <w:pPr>
        <w:rPr>
          <w:rFonts w:ascii="Times New Roman" w:hAnsi="Times New Roman" w:cs="Times New Roman"/>
          <w:b/>
          <w:sz w:val="24"/>
          <w:szCs w:val="24"/>
        </w:rPr>
      </w:pPr>
    </w:p>
    <w:p w14:paraId="4BD8B5F7" w14:textId="77777777" w:rsidR="009A3D1F" w:rsidRDefault="009A3D1F" w:rsidP="009A3D1F">
      <w:pPr>
        <w:rPr>
          <w:rFonts w:ascii="Times New Roman" w:hAnsi="Times New Roman" w:cs="Times New Roman"/>
          <w:b/>
          <w:sz w:val="24"/>
          <w:szCs w:val="24"/>
        </w:rPr>
      </w:pPr>
      <w:r>
        <w:rPr>
          <w:rFonts w:ascii="Times New Roman" w:hAnsi="Times New Roman" w:cs="Times New Roman"/>
          <w:b/>
          <w:sz w:val="24"/>
          <w:szCs w:val="24"/>
        </w:rPr>
        <w:t>Structured Abstract:</w:t>
      </w:r>
    </w:p>
    <w:p w14:paraId="53C99D25" w14:textId="77777777" w:rsidR="009A3D1F" w:rsidRPr="00E54064" w:rsidRDefault="009A3D1F" w:rsidP="009A3D1F">
      <w:pPr>
        <w:rPr>
          <w:rFonts w:ascii="Times New Roman" w:hAnsi="Times New Roman" w:cs="Times New Roman"/>
          <w:sz w:val="24"/>
          <w:szCs w:val="24"/>
        </w:rPr>
      </w:pPr>
      <w:r>
        <w:rPr>
          <w:rFonts w:ascii="Times New Roman" w:hAnsi="Times New Roman" w:cs="Times New Roman"/>
          <w:b/>
          <w:sz w:val="24"/>
          <w:szCs w:val="24"/>
        </w:rPr>
        <w:t>Importance</w:t>
      </w:r>
      <w:r>
        <w:rPr>
          <w:rFonts w:ascii="Times New Roman" w:hAnsi="Times New Roman" w:cs="Times New Roman"/>
          <w:sz w:val="24"/>
          <w:szCs w:val="24"/>
        </w:rPr>
        <w:t>: Burden of disease should impact research prioritization.</w:t>
      </w:r>
    </w:p>
    <w:p w14:paraId="789E7B2A" w14:textId="77777777" w:rsidR="009A3D1F" w:rsidRPr="00E54064" w:rsidRDefault="009A3D1F" w:rsidP="009A3D1F">
      <w:pPr>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To analyze the </w:t>
      </w:r>
      <w:r w:rsidRPr="005D0441">
        <w:rPr>
          <w:rFonts w:ascii="Times New Roman" w:hAnsi="Times New Roman" w:cs="Times New Roman"/>
          <w:i/>
          <w:sz w:val="24"/>
          <w:szCs w:val="24"/>
        </w:rPr>
        <w:t>Cochrane Database of Systematic Reviews</w:t>
      </w:r>
      <w:r>
        <w:rPr>
          <w:rFonts w:ascii="Times New Roman" w:hAnsi="Times New Roman" w:cs="Times New Roman"/>
          <w:sz w:val="24"/>
          <w:szCs w:val="24"/>
        </w:rPr>
        <w:t xml:space="preserve"> (CDSR) and determine whether systematic reviews and protocols accurately represent disease burden, as measured by disability-adjusted life years (DALYs) from the Global Burden of Disease (GBD) 2010 </w:t>
      </w:r>
      <w:r w:rsidR="00D55F7E">
        <w:rPr>
          <w:rFonts w:ascii="Times New Roman" w:hAnsi="Times New Roman" w:cs="Times New Roman"/>
          <w:sz w:val="24"/>
          <w:szCs w:val="24"/>
        </w:rPr>
        <w:t>Study</w:t>
      </w:r>
      <w:r>
        <w:rPr>
          <w:rFonts w:ascii="Times New Roman" w:hAnsi="Times New Roman" w:cs="Times New Roman"/>
          <w:sz w:val="24"/>
          <w:szCs w:val="24"/>
        </w:rPr>
        <w:t>.</w:t>
      </w:r>
    </w:p>
    <w:p w14:paraId="72E7FB95" w14:textId="77777777" w:rsidR="009A3D1F" w:rsidRPr="0041029A" w:rsidRDefault="009A3D1F" w:rsidP="009A3D1F">
      <w:pPr>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Two investigators </w:t>
      </w:r>
      <w:r w:rsidR="00D55F7E">
        <w:rPr>
          <w:rFonts w:ascii="Times New Roman" w:hAnsi="Times New Roman" w:cs="Times New Roman"/>
          <w:sz w:val="24"/>
          <w:szCs w:val="24"/>
        </w:rPr>
        <w:t xml:space="preserve">collected GBD disability metrics for </w:t>
      </w:r>
      <w:r>
        <w:rPr>
          <w:rFonts w:ascii="Times New Roman" w:hAnsi="Times New Roman" w:cs="Times New Roman"/>
          <w:sz w:val="24"/>
          <w:szCs w:val="24"/>
        </w:rPr>
        <w:t xml:space="preserve">12 external causes of injury in the GBD 2010 </w:t>
      </w:r>
      <w:r w:rsidR="00D55F7E">
        <w:rPr>
          <w:rFonts w:ascii="Times New Roman" w:hAnsi="Times New Roman" w:cs="Times New Roman"/>
          <w:sz w:val="24"/>
          <w:szCs w:val="24"/>
        </w:rPr>
        <w:t>Study</w:t>
      </w:r>
      <w:r>
        <w:rPr>
          <w:rFonts w:ascii="Times New Roman" w:hAnsi="Times New Roman" w:cs="Times New Roman"/>
          <w:sz w:val="24"/>
          <w:szCs w:val="24"/>
        </w:rPr>
        <w:t xml:space="preserve">.  </w:t>
      </w:r>
      <w:r w:rsidR="00D55F7E">
        <w:rPr>
          <w:rFonts w:ascii="Times New Roman" w:hAnsi="Times New Roman" w:cs="Times New Roman"/>
          <w:sz w:val="24"/>
          <w:szCs w:val="24"/>
        </w:rPr>
        <w:t xml:space="preserve">These external causes were then assessed for systematic review and protocol representation in </w:t>
      </w:r>
      <w:r>
        <w:rPr>
          <w:rFonts w:ascii="Times New Roman" w:hAnsi="Times New Roman" w:cs="Times New Roman"/>
          <w:sz w:val="24"/>
          <w:szCs w:val="24"/>
        </w:rPr>
        <w:t xml:space="preserve">CDSR. </w:t>
      </w:r>
      <w:r w:rsidR="00DD1072">
        <w:rPr>
          <w:rFonts w:ascii="Times New Roman" w:hAnsi="Times New Roman" w:cs="Times New Roman"/>
          <w:sz w:val="24"/>
          <w:szCs w:val="24"/>
        </w:rPr>
        <w:t xml:space="preserve"> </w:t>
      </w:r>
      <w:r>
        <w:rPr>
          <w:rFonts w:ascii="Times New Roman" w:hAnsi="Times New Roman" w:cs="Times New Roman"/>
          <w:sz w:val="24"/>
          <w:szCs w:val="24"/>
        </w:rPr>
        <w:t xml:space="preserve">Data was collected during the month of April 2015. </w:t>
      </w:r>
      <w:r w:rsidR="00DD1072">
        <w:rPr>
          <w:rFonts w:ascii="Times New Roman" w:hAnsi="Times New Roman" w:cs="Times New Roman"/>
          <w:sz w:val="24"/>
          <w:szCs w:val="24"/>
        </w:rPr>
        <w:t xml:space="preserve"> </w:t>
      </w:r>
      <w:r>
        <w:rPr>
          <w:rFonts w:ascii="Times New Roman" w:hAnsi="Times New Roman" w:cs="Times New Roman"/>
          <w:sz w:val="24"/>
          <w:szCs w:val="24"/>
        </w:rPr>
        <w:t>There were no study participants aside from the researchers.</w:t>
      </w:r>
      <w:r>
        <w:rPr>
          <w:rFonts w:ascii="Times New Roman" w:hAnsi="Times New Roman" w:cs="Times New Roman"/>
          <w:b/>
          <w:sz w:val="24"/>
          <w:szCs w:val="24"/>
        </w:rPr>
        <w:t xml:space="preserve"> </w:t>
      </w:r>
      <w:r w:rsidR="00DD1072">
        <w:rPr>
          <w:rFonts w:ascii="Times New Roman" w:hAnsi="Times New Roman" w:cs="Times New Roman"/>
          <w:b/>
          <w:sz w:val="24"/>
          <w:szCs w:val="24"/>
        </w:rPr>
        <w:t xml:space="preserve"> </w:t>
      </w:r>
      <w:r w:rsidR="00D55F7E">
        <w:rPr>
          <w:rFonts w:ascii="Times New Roman" w:hAnsi="Times New Roman" w:cs="Times New Roman"/>
          <w:sz w:val="24"/>
          <w:szCs w:val="24"/>
        </w:rPr>
        <w:t>P</w:t>
      </w:r>
      <w:r>
        <w:rPr>
          <w:rFonts w:ascii="Times New Roman" w:hAnsi="Times New Roman" w:cs="Times New Roman"/>
          <w:sz w:val="24"/>
          <w:szCs w:val="24"/>
        </w:rPr>
        <w:t>ercentage of total 2010 DALYs, 2010 DALY rank, and median DALY percent change from 1990 to 2010 of the 12 external causes of injury were compared with CDSR representation of systematic reviews and protocols.  Data were analyzed for correlation using Spearman rank correlation.</w:t>
      </w:r>
    </w:p>
    <w:p w14:paraId="48AB70C0" w14:textId="77777777" w:rsidR="009A3D1F" w:rsidRPr="0041029A" w:rsidRDefault="009A3D1F" w:rsidP="009A3D1F">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w:t>
      </w:r>
      <w:r>
        <w:rPr>
          <w:rFonts w:ascii="Times New Roman" w:hAnsi="Times New Roman" w:cs="Times New Roman"/>
          <w:b/>
          <w:sz w:val="24"/>
          <w:szCs w:val="24"/>
        </w:rPr>
        <w:t xml:space="preserve"> </w:t>
      </w:r>
      <w:r w:rsidR="00D55F7E">
        <w:rPr>
          <w:rFonts w:ascii="Times New Roman" w:hAnsi="Times New Roman" w:cs="Times New Roman"/>
          <w:sz w:val="24"/>
          <w:szCs w:val="24"/>
        </w:rPr>
        <w:t>Eleven</w:t>
      </w:r>
      <w:r>
        <w:rPr>
          <w:rFonts w:ascii="Times New Roman" w:hAnsi="Times New Roman" w:cs="Times New Roman"/>
          <w:sz w:val="24"/>
          <w:szCs w:val="24"/>
        </w:rPr>
        <w:t xml:space="preserve"> of the 12 causes were represented by at least one systematic review or protocol in CDSR; the category </w:t>
      </w:r>
      <w:r>
        <w:rPr>
          <w:rFonts w:ascii="Times New Roman" w:hAnsi="Times New Roman" w:cs="Times New Roman"/>
          <w:i/>
          <w:sz w:val="24"/>
          <w:szCs w:val="24"/>
        </w:rPr>
        <w:t>collective violence and legal intervention</w:t>
      </w:r>
      <w:r>
        <w:rPr>
          <w:rFonts w:ascii="Times New Roman" w:hAnsi="Times New Roman" w:cs="Times New Roman"/>
          <w:sz w:val="24"/>
          <w:szCs w:val="24"/>
        </w:rPr>
        <w:t xml:space="preserve"> </w:t>
      </w:r>
      <w:r w:rsidR="00D55F7E">
        <w:rPr>
          <w:rFonts w:ascii="Times New Roman" w:hAnsi="Times New Roman" w:cs="Times New Roman"/>
          <w:sz w:val="24"/>
          <w:szCs w:val="24"/>
        </w:rPr>
        <w:t>had no</w:t>
      </w:r>
      <w:r>
        <w:rPr>
          <w:rFonts w:ascii="Times New Roman" w:hAnsi="Times New Roman" w:cs="Times New Roman"/>
          <w:sz w:val="24"/>
          <w:szCs w:val="24"/>
        </w:rPr>
        <w:t xml:space="preserve"> represent</w:t>
      </w:r>
      <w:r w:rsidR="00D55F7E">
        <w:rPr>
          <w:rFonts w:ascii="Times New Roman" w:hAnsi="Times New Roman" w:cs="Times New Roman"/>
          <w:sz w:val="24"/>
          <w:szCs w:val="24"/>
        </w:rPr>
        <w:t>ation</w:t>
      </w:r>
      <w:r>
        <w:rPr>
          <w:rFonts w:ascii="Times New Roman" w:hAnsi="Times New Roman" w:cs="Times New Roman"/>
          <w:sz w:val="24"/>
          <w:szCs w:val="24"/>
        </w:rPr>
        <w:t xml:space="preserve"> in CDSR. </w:t>
      </w:r>
      <w:r w:rsidR="00DD1072">
        <w:rPr>
          <w:rFonts w:ascii="Times New Roman" w:hAnsi="Times New Roman" w:cs="Times New Roman"/>
          <w:sz w:val="24"/>
          <w:szCs w:val="24"/>
        </w:rPr>
        <w:t xml:space="preserve"> </w:t>
      </w:r>
      <w:r>
        <w:rPr>
          <w:rFonts w:ascii="Times New Roman" w:hAnsi="Times New Roman" w:cs="Times New Roman"/>
          <w:sz w:val="24"/>
          <w:szCs w:val="24"/>
        </w:rPr>
        <w:t xml:space="preserve">Correlation testing revealed a strong positive correlation that was statistically significant. </w:t>
      </w:r>
      <w:r w:rsidR="00DD1072">
        <w:rPr>
          <w:rFonts w:ascii="Times New Roman" w:hAnsi="Times New Roman" w:cs="Times New Roman"/>
          <w:sz w:val="24"/>
          <w:szCs w:val="24"/>
        </w:rPr>
        <w:t xml:space="preserve"> </w:t>
      </w:r>
      <w:r>
        <w:rPr>
          <w:rFonts w:ascii="Times New Roman" w:hAnsi="Times New Roman" w:cs="Times New Roman"/>
          <w:sz w:val="24"/>
          <w:szCs w:val="24"/>
        </w:rPr>
        <w:t xml:space="preserve">Representation of </w:t>
      </w:r>
      <w:r>
        <w:rPr>
          <w:rFonts w:ascii="Times New Roman" w:hAnsi="Times New Roman" w:cs="Times New Roman"/>
          <w:i/>
          <w:sz w:val="24"/>
          <w:szCs w:val="24"/>
        </w:rPr>
        <w:t>r</w:t>
      </w:r>
      <w:r w:rsidRPr="009F3DBD">
        <w:rPr>
          <w:rFonts w:ascii="Times New Roman" w:hAnsi="Times New Roman" w:cs="Times New Roman"/>
          <w:i/>
          <w:sz w:val="24"/>
          <w:szCs w:val="24"/>
        </w:rPr>
        <w:t>oad injury</w:t>
      </w:r>
      <w:r>
        <w:rPr>
          <w:rFonts w:ascii="Times New Roman" w:hAnsi="Times New Roman" w:cs="Times New Roman"/>
          <w:sz w:val="24"/>
          <w:szCs w:val="24"/>
        </w:rPr>
        <w:t xml:space="preserve">; </w:t>
      </w:r>
      <w:r w:rsidRPr="002F4A81">
        <w:rPr>
          <w:rFonts w:ascii="Times New Roman" w:hAnsi="Times New Roman" w:cs="Times New Roman"/>
          <w:i/>
          <w:sz w:val="24"/>
          <w:szCs w:val="24"/>
        </w:rPr>
        <w:t>interpersonal violence</w:t>
      </w:r>
      <w:r>
        <w:rPr>
          <w:rFonts w:ascii="Times New Roman" w:hAnsi="Times New Roman" w:cs="Times New Roman"/>
          <w:sz w:val="24"/>
          <w:szCs w:val="24"/>
        </w:rPr>
        <w:t xml:space="preserve">; </w:t>
      </w:r>
      <w:r w:rsidRPr="002F4A81">
        <w:rPr>
          <w:rFonts w:ascii="Times New Roman" w:hAnsi="Times New Roman" w:cs="Times New Roman"/>
          <w:i/>
          <w:sz w:val="24"/>
          <w:szCs w:val="24"/>
        </w:rPr>
        <w:t>fire, heat, and hot substances</w:t>
      </w:r>
      <w:r>
        <w:rPr>
          <w:rFonts w:ascii="Times New Roman" w:hAnsi="Times New Roman" w:cs="Times New Roman"/>
          <w:sz w:val="24"/>
          <w:szCs w:val="24"/>
        </w:rPr>
        <w:t xml:space="preserve">; </w:t>
      </w:r>
      <w:r w:rsidRPr="002F4A81">
        <w:rPr>
          <w:rFonts w:ascii="Times New Roman" w:hAnsi="Times New Roman" w:cs="Times New Roman"/>
          <w:i/>
          <w:sz w:val="24"/>
          <w:szCs w:val="24"/>
        </w:rPr>
        <w:t>mechanical forces</w:t>
      </w:r>
      <w:r>
        <w:rPr>
          <w:rFonts w:ascii="Times New Roman" w:hAnsi="Times New Roman" w:cs="Times New Roman"/>
          <w:sz w:val="24"/>
          <w:szCs w:val="24"/>
        </w:rPr>
        <w:t xml:space="preserve">; </w:t>
      </w:r>
      <w:r w:rsidRPr="009F3DBD">
        <w:rPr>
          <w:rFonts w:ascii="Times New Roman" w:hAnsi="Times New Roman" w:cs="Times New Roman"/>
          <w:i/>
          <w:sz w:val="24"/>
          <w:szCs w:val="24"/>
        </w:rPr>
        <w:t>poisonings</w:t>
      </w:r>
      <w:r>
        <w:rPr>
          <w:rFonts w:ascii="Times New Roman" w:hAnsi="Times New Roman" w:cs="Times New Roman"/>
          <w:sz w:val="24"/>
          <w:szCs w:val="24"/>
        </w:rPr>
        <w:t xml:space="preserve">, </w:t>
      </w:r>
      <w:r w:rsidRPr="009F3DBD">
        <w:rPr>
          <w:rFonts w:ascii="Times New Roman" w:hAnsi="Times New Roman" w:cs="Times New Roman"/>
          <w:i/>
          <w:sz w:val="24"/>
          <w:szCs w:val="24"/>
        </w:rPr>
        <w:t>adverse effect of medical treatment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animal contact</w:t>
      </w:r>
      <w:r>
        <w:rPr>
          <w:rFonts w:ascii="Times New Roman" w:hAnsi="Times New Roman" w:cs="Times New Roman"/>
          <w:sz w:val="24"/>
          <w:szCs w:val="24"/>
        </w:rPr>
        <w:t xml:space="preserve"> was well</w:t>
      </w:r>
      <w:r w:rsidR="00BB1158">
        <w:rPr>
          <w:rFonts w:ascii="Times New Roman" w:hAnsi="Times New Roman" w:cs="Times New Roman"/>
          <w:sz w:val="24"/>
          <w:szCs w:val="24"/>
        </w:rPr>
        <w:t xml:space="preserve"> </w:t>
      </w:r>
      <w:r>
        <w:rPr>
          <w:rFonts w:ascii="Times New Roman" w:hAnsi="Times New Roman" w:cs="Times New Roman"/>
          <w:sz w:val="24"/>
          <w:szCs w:val="24"/>
        </w:rPr>
        <w:t xml:space="preserve">aligned with respect to DALY.  Representation of </w:t>
      </w:r>
      <w:r w:rsidRPr="00385CE1">
        <w:rPr>
          <w:rFonts w:ascii="Times New Roman" w:hAnsi="Times New Roman" w:cs="Times New Roman"/>
          <w:i/>
          <w:sz w:val="24"/>
          <w:szCs w:val="24"/>
        </w:rPr>
        <w:t>falls</w:t>
      </w:r>
      <w:r>
        <w:rPr>
          <w:rFonts w:ascii="Times New Roman" w:hAnsi="Times New Roman" w:cs="Times New Roman"/>
          <w:sz w:val="24"/>
          <w:szCs w:val="24"/>
        </w:rPr>
        <w:t xml:space="preserve"> was greater compared to DALY, while </w:t>
      </w:r>
      <w:r>
        <w:rPr>
          <w:rFonts w:ascii="Times New Roman" w:hAnsi="Times New Roman" w:cs="Times New Roman"/>
          <w:i/>
          <w:sz w:val="24"/>
          <w:szCs w:val="24"/>
        </w:rPr>
        <w:t>self-harm</w:t>
      </w:r>
      <w:r>
        <w:rPr>
          <w:rFonts w:ascii="Times New Roman" w:hAnsi="Times New Roman" w:cs="Times New Roman"/>
          <w:sz w:val="24"/>
          <w:szCs w:val="24"/>
        </w:rPr>
        <w:t xml:space="preserve">, </w:t>
      </w:r>
      <w:r>
        <w:rPr>
          <w:rFonts w:ascii="Times New Roman" w:hAnsi="Times New Roman" w:cs="Times New Roman"/>
          <w:i/>
          <w:sz w:val="24"/>
          <w:szCs w:val="24"/>
        </w:rPr>
        <w:t>exposure to forces of nature</w:t>
      </w:r>
      <w:r>
        <w:rPr>
          <w:rFonts w:ascii="Times New Roman" w:hAnsi="Times New Roman" w:cs="Times New Roman"/>
          <w:sz w:val="24"/>
          <w:szCs w:val="24"/>
        </w:rPr>
        <w:t xml:space="preserve">, and </w:t>
      </w:r>
      <w:r>
        <w:rPr>
          <w:rFonts w:ascii="Times New Roman" w:hAnsi="Times New Roman" w:cs="Times New Roman"/>
          <w:i/>
          <w:sz w:val="24"/>
          <w:szCs w:val="24"/>
        </w:rPr>
        <w:t>other transport injury</w:t>
      </w:r>
      <w:r>
        <w:rPr>
          <w:rFonts w:ascii="Times New Roman" w:hAnsi="Times New Roman" w:cs="Times New Roman"/>
          <w:sz w:val="24"/>
          <w:szCs w:val="24"/>
        </w:rPr>
        <w:t xml:space="preserve"> representation was lower compared to DALY. </w:t>
      </w:r>
    </w:p>
    <w:p w14:paraId="741145B2" w14:textId="77777777" w:rsidR="009A3D1F" w:rsidRPr="00EA499F" w:rsidRDefault="009A3D1F" w:rsidP="009A3D1F">
      <w:pPr>
        <w:rPr>
          <w:rFonts w:ascii="Times New Roman" w:hAnsi="Times New Roman" w:cs="Times New Roman"/>
          <w:sz w:val="24"/>
          <w:szCs w:val="24"/>
        </w:rPr>
      </w:pPr>
      <w:r>
        <w:rPr>
          <w:rFonts w:ascii="Times New Roman" w:hAnsi="Times New Roman" w:cs="Times New Roman"/>
          <w:b/>
          <w:sz w:val="24"/>
          <w:szCs w:val="24"/>
        </w:rPr>
        <w:t>Conclusions and Relevance</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CDSR representation of external causes of injury strongly correlates with disease burden. </w:t>
      </w:r>
      <w:r w:rsidR="00F83FEA">
        <w:rPr>
          <w:rFonts w:ascii="Times New Roman" w:hAnsi="Times New Roman" w:cs="Times New Roman"/>
          <w:sz w:val="24"/>
          <w:szCs w:val="24"/>
        </w:rPr>
        <w:t xml:space="preserve"> </w:t>
      </w:r>
      <w:r>
        <w:rPr>
          <w:rFonts w:ascii="Times New Roman" w:hAnsi="Times New Roman" w:cs="Times New Roman"/>
          <w:sz w:val="24"/>
          <w:szCs w:val="24"/>
        </w:rPr>
        <w:t>The number of systematic reviews and protocols was well</w:t>
      </w:r>
      <w:r w:rsidR="00BB1158">
        <w:rPr>
          <w:rFonts w:ascii="Times New Roman" w:hAnsi="Times New Roman" w:cs="Times New Roman"/>
          <w:sz w:val="24"/>
          <w:szCs w:val="24"/>
        </w:rPr>
        <w:t xml:space="preserve"> </w:t>
      </w:r>
      <w:r>
        <w:rPr>
          <w:rFonts w:ascii="Times New Roman" w:hAnsi="Times New Roman" w:cs="Times New Roman"/>
          <w:sz w:val="24"/>
          <w:szCs w:val="24"/>
        </w:rPr>
        <w:t>aligned for seven out of 12 causes of injury</w:t>
      </w:r>
      <w:r w:rsidR="00F83FEA">
        <w:rPr>
          <w:rFonts w:ascii="Times New Roman" w:hAnsi="Times New Roman" w:cs="Times New Roman"/>
          <w:sz w:val="24"/>
          <w:szCs w:val="24"/>
        </w:rPr>
        <w:t>.</w:t>
      </w:r>
      <w:r>
        <w:rPr>
          <w:rFonts w:ascii="Times New Roman" w:hAnsi="Times New Roman" w:cs="Times New Roman"/>
          <w:sz w:val="24"/>
          <w:szCs w:val="24"/>
        </w:rPr>
        <w:t xml:space="preserve">  These results provide high-quality and transparent data that may guide future prioritization decisions.</w:t>
      </w:r>
    </w:p>
    <w:p w14:paraId="55ABB699" w14:textId="77777777" w:rsidR="009A3D1F" w:rsidRDefault="009A3D1F" w:rsidP="009A3D1F">
      <w:pPr>
        <w:rPr>
          <w:rFonts w:ascii="Times New Roman" w:hAnsi="Times New Roman" w:cs="Times New Roman"/>
          <w:b/>
          <w:sz w:val="24"/>
          <w:szCs w:val="24"/>
        </w:rPr>
      </w:pPr>
      <w:r>
        <w:rPr>
          <w:rFonts w:ascii="Times New Roman" w:hAnsi="Times New Roman" w:cs="Times New Roman"/>
          <w:b/>
          <w:sz w:val="24"/>
          <w:szCs w:val="24"/>
        </w:rPr>
        <w:br w:type="page"/>
      </w:r>
    </w:p>
    <w:p w14:paraId="3788EC04" w14:textId="77777777" w:rsidR="009A3D1F" w:rsidRPr="00AD32E2" w:rsidRDefault="009A3D1F" w:rsidP="009A3D1F">
      <w:pPr>
        <w:spacing w:line="480" w:lineRule="auto"/>
        <w:contextualSpacing/>
        <w:rPr>
          <w:rFonts w:ascii="Times New Roman" w:hAnsi="Times New Roman" w:cs="Times New Roman"/>
          <w:b/>
          <w:sz w:val="24"/>
          <w:szCs w:val="24"/>
        </w:rPr>
      </w:pPr>
      <w:r w:rsidRPr="00AD32E2">
        <w:rPr>
          <w:rFonts w:ascii="Times New Roman" w:hAnsi="Times New Roman" w:cs="Times New Roman"/>
          <w:b/>
          <w:sz w:val="24"/>
          <w:szCs w:val="24"/>
        </w:rPr>
        <w:lastRenderedPageBreak/>
        <w:t>Introduction:</w:t>
      </w:r>
    </w:p>
    <w:p w14:paraId="1AD32687" w14:textId="77777777" w:rsidR="009A3D1F" w:rsidRDefault="00BB1158"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Modern r</w:t>
      </w:r>
      <w:r w:rsidR="009A3D1F" w:rsidRPr="00F2505E">
        <w:rPr>
          <w:rFonts w:ascii="Times New Roman" w:hAnsi="Times New Roman" w:cs="Times New Roman"/>
          <w:sz w:val="24"/>
          <w:szCs w:val="24"/>
        </w:rPr>
        <w:t>esearch is driven by many different incentives and motivations, making the allocation of available funding quite limited</w:t>
      </w:r>
      <w:r w:rsidR="009A3D1F">
        <w:rPr>
          <w:rFonts w:ascii="Times New Roman" w:hAnsi="Times New Roman" w:cs="Times New Roman"/>
          <w:sz w:val="24"/>
          <w:szCs w:val="24"/>
          <w:vertAlign w:val="superscript"/>
        </w:rPr>
        <w:t>1</w:t>
      </w:r>
      <w:r w:rsidR="009A3D1F">
        <w:rPr>
          <w:rFonts w:ascii="Times New Roman" w:hAnsi="Times New Roman" w:cs="Times New Roman"/>
          <w:sz w:val="24"/>
          <w:szCs w:val="24"/>
        </w:rPr>
        <w:t>.</w:t>
      </w:r>
      <w:r w:rsidR="009A3D1F" w:rsidRPr="00F2505E">
        <w:rPr>
          <w:rFonts w:ascii="Times New Roman" w:hAnsi="Times New Roman" w:cs="Times New Roman"/>
          <w:sz w:val="24"/>
          <w:szCs w:val="24"/>
        </w:rPr>
        <w:t xml:space="preserve"> </w:t>
      </w:r>
      <w:r w:rsidR="009A3D1F">
        <w:rPr>
          <w:rFonts w:ascii="Times New Roman" w:hAnsi="Times New Roman" w:cs="Times New Roman"/>
          <w:sz w:val="24"/>
          <w:szCs w:val="24"/>
        </w:rPr>
        <w:t xml:space="preserve"> </w:t>
      </w:r>
      <w:r w:rsidR="009A3D1F" w:rsidRPr="00F2505E">
        <w:rPr>
          <w:rFonts w:ascii="Times New Roman" w:hAnsi="Times New Roman" w:cs="Times New Roman"/>
          <w:sz w:val="24"/>
          <w:szCs w:val="24"/>
        </w:rPr>
        <w:t xml:space="preserve">It is the duty of current health practitioners to </w:t>
      </w:r>
      <w:r w:rsidR="009A3D1F">
        <w:rPr>
          <w:rFonts w:ascii="Times New Roman" w:hAnsi="Times New Roman" w:cs="Times New Roman"/>
          <w:sz w:val="24"/>
          <w:szCs w:val="24"/>
        </w:rPr>
        <w:t>pursue</w:t>
      </w:r>
      <w:r w:rsidR="009A3D1F" w:rsidRPr="00F2505E">
        <w:rPr>
          <w:rFonts w:ascii="Times New Roman" w:hAnsi="Times New Roman" w:cs="Times New Roman"/>
          <w:sz w:val="24"/>
          <w:szCs w:val="24"/>
        </w:rPr>
        <w:t xml:space="preserve"> research endeavors based on sound data</w:t>
      </w:r>
      <w:r w:rsidR="009A3D1F">
        <w:rPr>
          <w:rFonts w:ascii="Times New Roman" w:hAnsi="Times New Roman" w:cs="Times New Roman"/>
          <w:sz w:val="24"/>
          <w:szCs w:val="24"/>
        </w:rPr>
        <w:t xml:space="preserve"> that</w:t>
      </w:r>
      <w:r w:rsidR="009A3D1F" w:rsidRPr="00F2505E">
        <w:rPr>
          <w:rFonts w:ascii="Times New Roman" w:hAnsi="Times New Roman" w:cs="Times New Roman"/>
          <w:sz w:val="24"/>
          <w:szCs w:val="24"/>
        </w:rPr>
        <w:t xml:space="preserve"> reflect</w:t>
      </w:r>
      <w:r w:rsidR="009A3D1F">
        <w:rPr>
          <w:rFonts w:ascii="Times New Roman" w:hAnsi="Times New Roman" w:cs="Times New Roman"/>
          <w:sz w:val="24"/>
          <w:szCs w:val="24"/>
        </w:rPr>
        <w:t>s</w:t>
      </w:r>
      <w:r w:rsidR="009A3D1F" w:rsidRPr="00F2505E">
        <w:rPr>
          <w:rFonts w:ascii="Times New Roman" w:hAnsi="Times New Roman" w:cs="Times New Roman"/>
          <w:sz w:val="24"/>
          <w:szCs w:val="24"/>
        </w:rPr>
        <w:t xml:space="preserve"> the need </w:t>
      </w:r>
      <w:r>
        <w:rPr>
          <w:rFonts w:ascii="Times New Roman" w:hAnsi="Times New Roman" w:cs="Times New Roman"/>
          <w:sz w:val="24"/>
          <w:szCs w:val="24"/>
        </w:rPr>
        <w:t>for</w:t>
      </w:r>
      <w:r w:rsidR="009A3D1F" w:rsidRPr="00F2505E">
        <w:rPr>
          <w:rFonts w:ascii="Times New Roman" w:hAnsi="Times New Roman" w:cs="Times New Roman"/>
          <w:sz w:val="24"/>
          <w:szCs w:val="24"/>
        </w:rPr>
        <w:t xml:space="preserve"> such research</w:t>
      </w:r>
      <w:r w:rsidR="009A3D1F">
        <w:rPr>
          <w:rFonts w:ascii="Times New Roman" w:hAnsi="Times New Roman" w:cs="Times New Roman"/>
          <w:sz w:val="24"/>
          <w:szCs w:val="24"/>
          <w:vertAlign w:val="superscript"/>
        </w:rPr>
        <w:t>2</w:t>
      </w:r>
      <w:r w:rsidR="009A3D1F">
        <w:rPr>
          <w:rFonts w:ascii="Times New Roman" w:hAnsi="Times New Roman" w:cs="Times New Roman"/>
          <w:sz w:val="24"/>
          <w:szCs w:val="24"/>
        </w:rPr>
        <w:t>.</w:t>
      </w:r>
      <w:r w:rsidR="009A3D1F" w:rsidRPr="00F2505E">
        <w:rPr>
          <w:rFonts w:ascii="Times New Roman" w:hAnsi="Times New Roman" w:cs="Times New Roman"/>
          <w:sz w:val="24"/>
          <w:szCs w:val="24"/>
        </w:rPr>
        <w:t xml:space="preserve"> </w:t>
      </w:r>
      <w:r w:rsidR="009A3D1F">
        <w:rPr>
          <w:rFonts w:ascii="Times New Roman" w:hAnsi="Times New Roman" w:cs="Times New Roman"/>
          <w:sz w:val="24"/>
          <w:szCs w:val="24"/>
        </w:rPr>
        <w:t xml:space="preserve"> </w:t>
      </w:r>
      <w:r w:rsidR="009A3D1F" w:rsidRPr="00F2505E">
        <w:rPr>
          <w:rFonts w:ascii="Times New Roman" w:hAnsi="Times New Roman" w:cs="Times New Roman"/>
          <w:sz w:val="24"/>
          <w:szCs w:val="24"/>
        </w:rPr>
        <w:t xml:space="preserve">Priorities must be set in place </w:t>
      </w:r>
      <w:r w:rsidR="00DD1072">
        <w:rPr>
          <w:rFonts w:ascii="Times New Roman" w:hAnsi="Times New Roman" w:cs="Times New Roman"/>
          <w:sz w:val="24"/>
          <w:szCs w:val="24"/>
        </w:rPr>
        <w:t>to</w:t>
      </w:r>
      <w:r w:rsidR="009A3D1F" w:rsidRPr="00F2505E">
        <w:rPr>
          <w:rFonts w:ascii="Times New Roman" w:hAnsi="Times New Roman" w:cs="Times New Roman"/>
          <w:sz w:val="24"/>
          <w:szCs w:val="24"/>
        </w:rPr>
        <w:t xml:space="preserve"> guide practitioners toward conducting meaningful research </w:t>
      </w:r>
      <w:r w:rsidR="009A3D1F">
        <w:rPr>
          <w:rFonts w:ascii="Times New Roman" w:hAnsi="Times New Roman" w:cs="Times New Roman"/>
          <w:sz w:val="24"/>
          <w:szCs w:val="24"/>
        </w:rPr>
        <w:t>that will benefit society</w:t>
      </w:r>
      <w:r w:rsidR="009A3D1F" w:rsidRPr="00F2505E">
        <w:rPr>
          <w:rFonts w:ascii="Times New Roman" w:hAnsi="Times New Roman" w:cs="Times New Roman"/>
          <w:sz w:val="24"/>
          <w:szCs w:val="24"/>
        </w:rPr>
        <w:t xml:space="preserve">. </w:t>
      </w:r>
      <w:r w:rsidR="009A3D1F">
        <w:rPr>
          <w:rFonts w:ascii="Times New Roman" w:hAnsi="Times New Roman" w:cs="Times New Roman"/>
          <w:sz w:val="24"/>
          <w:szCs w:val="24"/>
        </w:rPr>
        <w:t xml:space="preserve"> </w:t>
      </w:r>
      <w:r w:rsidR="009A3D1F" w:rsidRPr="00F2505E">
        <w:rPr>
          <w:rFonts w:ascii="Times New Roman" w:hAnsi="Times New Roman" w:cs="Times New Roman"/>
          <w:sz w:val="24"/>
          <w:szCs w:val="24"/>
        </w:rPr>
        <w:t>Cost is one of the major driving forces behind research, w</w:t>
      </w:r>
      <w:r w:rsidR="009A3D1F">
        <w:rPr>
          <w:rFonts w:ascii="Times New Roman" w:hAnsi="Times New Roman" w:cs="Times New Roman"/>
          <w:sz w:val="24"/>
          <w:szCs w:val="24"/>
        </w:rPr>
        <w:t>hile</w:t>
      </w:r>
      <w:r w:rsidR="009A3D1F" w:rsidRPr="00F2505E">
        <w:rPr>
          <w:rFonts w:ascii="Times New Roman" w:hAnsi="Times New Roman" w:cs="Times New Roman"/>
          <w:sz w:val="24"/>
          <w:szCs w:val="24"/>
        </w:rPr>
        <w:t xml:space="preserve"> other</w:t>
      </w:r>
      <w:r w:rsidR="009A3D1F">
        <w:rPr>
          <w:rFonts w:ascii="Times New Roman" w:hAnsi="Times New Roman" w:cs="Times New Roman"/>
          <w:sz w:val="24"/>
          <w:szCs w:val="24"/>
        </w:rPr>
        <w:t xml:space="preserve"> prioritization</w:t>
      </w:r>
      <w:r w:rsidR="009A3D1F" w:rsidRPr="00F2505E">
        <w:rPr>
          <w:rFonts w:ascii="Times New Roman" w:hAnsi="Times New Roman" w:cs="Times New Roman"/>
          <w:sz w:val="24"/>
          <w:szCs w:val="24"/>
        </w:rPr>
        <w:t xml:space="preserve"> criteria </w:t>
      </w:r>
      <w:r w:rsidR="009A3D1F">
        <w:rPr>
          <w:rFonts w:ascii="Times New Roman" w:hAnsi="Times New Roman" w:cs="Times New Roman"/>
          <w:sz w:val="24"/>
          <w:szCs w:val="24"/>
        </w:rPr>
        <w:t>include</w:t>
      </w:r>
      <w:r w:rsidR="009A3D1F" w:rsidRPr="00F2505E">
        <w:rPr>
          <w:rFonts w:ascii="Times New Roman" w:hAnsi="Times New Roman" w:cs="Times New Roman"/>
          <w:sz w:val="24"/>
          <w:szCs w:val="24"/>
        </w:rPr>
        <w:t xml:space="preserve"> lack of economical interventions, opportunity for pioneering therapies, </w:t>
      </w:r>
      <w:proofErr w:type="gramStart"/>
      <w:r w:rsidR="009A3D1F" w:rsidRPr="00F2505E">
        <w:rPr>
          <w:rFonts w:ascii="Times New Roman" w:hAnsi="Times New Roman" w:cs="Times New Roman"/>
          <w:sz w:val="24"/>
          <w:szCs w:val="24"/>
        </w:rPr>
        <w:t>prevention</w:t>
      </w:r>
      <w:proofErr w:type="gramEnd"/>
      <w:r w:rsidR="009A3D1F" w:rsidRPr="00F2505E">
        <w:rPr>
          <w:rFonts w:ascii="Times New Roman" w:hAnsi="Times New Roman" w:cs="Times New Roman"/>
          <w:sz w:val="24"/>
          <w:szCs w:val="24"/>
        </w:rPr>
        <w:t xml:space="preserve"> of high</w:t>
      </w:r>
      <w:r w:rsidR="009A3D1F">
        <w:rPr>
          <w:rFonts w:ascii="Times New Roman" w:hAnsi="Times New Roman" w:cs="Times New Roman"/>
          <w:sz w:val="24"/>
          <w:szCs w:val="24"/>
        </w:rPr>
        <w:t xml:space="preserve">ly </w:t>
      </w:r>
      <w:r w:rsidR="009A3D1F" w:rsidRPr="00F2505E">
        <w:rPr>
          <w:rFonts w:ascii="Times New Roman" w:hAnsi="Times New Roman" w:cs="Times New Roman"/>
          <w:sz w:val="24"/>
          <w:szCs w:val="24"/>
        </w:rPr>
        <w:t>transmissible diseases, public interest, and burden of disease</w:t>
      </w:r>
      <w:r w:rsidR="009A3D1F">
        <w:rPr>
          <w:rFonts w:ascii="Times New Roman" w:hAnsi="Times New Roman" w:cs="Times New Roman"/>
          <w:sz w:val="24"/>
          <w:szCs w:val="24"/>
          <w:vertAlign w:val="superscript"/>
        </w:rPr>
        <w:t>1-3</w:t>
      </w:r>
      <w:r w:rsidR="009A3D1F">
        <w:rPr>
          <w:rFonts w:ascii="Times New Roman" w:hAnsi="Times New Roman" w:cs="Times New Roman"/>
          <w:sz w:val="24"/>
          <w:szCs w:val="24"/>
        </w:rPr>
        <w:t xml:space="preserve">. </w:t>
      </w:r>
    </w:p>
    <w:p w14:paraId="3179D10D" w14:textId="77777777" w:rsidR="009A3D1F" w:rsidRDefault="009A3D1F" w:rsidP="009A3D1F">
      <w:pPr>
        <w:spacing w:line="480" w:lineRule="auto"/>
        <w:contextualSpacing/>
        <w:rPr>
          <w:rFonts w:ascii="Times New Roman" w:hAnsi="Times New Roman" w:cs="Times New Roman"/>
          <w:sz w:val="24"/>
          <w:szCs w:val="24"/>
        </w:rPr>
      </w:pPr>
    </w:p>
    <w:p w14:paraId="2955A88E" w14:textId="77777777" w:rsidR="009A3D1F" w:rsidRPr="00B51781"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Few efforts take place to drive agendas and prioritization of research specifically within the field of injuries and trauma.  For example, a research agenda for geriatric emergency medicine was proposed </w:t>
      </w:r>
      <w:r w:rsidR="00F83FEA">
        <w:rPr>
          <w:rFonts w:ascii="Times New Roman" w:hAnsi="Times New Roman" w:cs="Times New Roman"/>
          <w:sz w:val="24"/>
          <w:szCs w:val="24"/>
        </w:rPr>
        <w:t>by</w:t>
      </w:r>
      <w:r>
        <w:rPr>
          <w:rFonts w:ascii="Times New Roman" w:hAnsi="Times New Roman" w:cs="Times New Roman"/>
          <w:sz w:val="24"/>
          <w:szCs w:val="24"/>
        </w:rPr>
        <w:t xml:space="preserve"> the Academy of Emergency Medicine</w:t>
      </w:r>
      <w:r>
        <w:rPr>
          <w:rFonts w:ascii="Times New Roman" w:hAnsi="Times New Roman" w:cs="Times New Roman"/>
          <w:sz w:val="24"/>
          <w:szCs w:val="24"/>
          <w:vertAlign w:val="superscript"/>
        </w:rPr>
        <w:t>4</w:t>
      </w:r>
      <w:r>
        <w:rPr>
          <w:rFonts w:ascii="Times New Roman" w:hAnsi="Times New Roman" w:cs="Times New Roman"/>
          <w:sz w:val="24"/>
          <w:szCs w:val="24"/>
        </w:rPr>
        <w:t xml:space="preserve">.  The </w:t>
      </w:r>
      <w:r w:rsidR="00F83FEA">
        <w:rPr>
          <w:rFonts w:ascii="Times New Roman" w:hAnsi="Times New Roman" w:cs="Times New Roman"/>
          <w:sz w:val="24"/>
          <w:szCs w:val="24"/>
        </w:rPr>
        <w:t xml:space="preserve">agenda </w:t>
      </w:r>
      <w:r>
        <w:rPr>
          <w:rFonts w:ascii="Times New Roman" w:hAnsi="Times New Roman" w:cs="Times New Roman"/>
          <w:sz w:val="24"/>
          <w:szCs w:val="24"/>
        </w:rPr>
        <w:t xml:space="preserve">authors sought to gather data on articles pertaining to trauma, using search terms of </w:t>
      </w:r>
      <w:r>
        <w:rPr>
          <w:rFonts w:ascii="Times New Roman" w:hAnsi="Times New Roman" w:cs="Times New Roman"/>
          <w:i/>
          <w:sz w:val="24"/>
          <w:szCs w:val="24"/>
        </w:rPr>
        <w:t xml:space="preserve">penetrating wounds </w:t>
      </w:r>
      <w:r>
        <w:rPr>
          <w:rFonts w:ascii="Times New Roman" w:hAnsi="Times New Roman" w:cs="Times New Roman"/>
          <w:sz w:val="24"/>
          <w:szCs w:val="24"/>
        </w:rPr>
        <w:t xml:space="preserve">and </w:t>
      </w:r>
      <w:r>
        <w:rPr>
          <w:rFonts w:ascii="Times New Roman" w:hAnsi="Times New Roman" w:cs="Times New Roman"/>
          <w:i/>
          <w:sz w:val="24"/>
          <w:szCs w:val="24"/>
        </w:rPr>
        <w:t>non-penetrating wounds</w:t>
      </w:r>
      <w:r>
        <w:rPr>
          <w:rFonts w:ascii="Times New Roman" w:hAnsi="Times New Roman" w:cs="Times New Roman"/>
          <w:sz w:val="24"/>
          <w:szCs w:val="24"/>
        </w:rPr>
        <w:t xml:space="preserve">.  </w:t>
      </w:r>
      <w:r w:rsidR="00F83FEA">
        <w:rPr>
          <w:rFonts w:ascii="Times New Roman" w:hAnsi="Times New Roman" w:cs="Times New Roman"/>
          <w:sz w:val="24"/>
          <w:szCs w:val="24"/>
        </w:rPr>
        <w:t>The goal was</w:t>
      </w:r>
      <w:r>
        <w:rPr>
          <w:rFonts w:ascii="Times New Roman" w:hAnsi="Times New Roman" w:cs="Times New Roman"/>
          <w:sz w:val="24"/>
          <w:szCs w:val="24"/>
        </w:rPr>
        <w:t xml:space="preserve"> to provide a synthesis of current literature and suggest areas for further research.  Furthermore, the Fogarty International Center of the National Institutes of Health assembled a global panel of trauma and injury experts to identify research and technological advancement needs </w:t>
      </w:r>
      <w:r w:rsidR="00F83FEA">
        <w:rPr>
          <w:rFonts w:ascii="Times New Roman" w:hAnsi="Times New Roman" w:cs="Times New Roman"/>
          <w:sz w:val="24"/>
          <w:szCs w:val="24"/>
        </w:rPr>
        <w:t>to</w:t>
      </w:r>
      <w:r>
        <w:rPr>
          <w:rFonts w:ascii="Times New Roman" w:hAnsi="Times New Roman" w:cs="Times New Roman"/>
          <w:sz w:val="24"/>
          <w:szCs w:val="24"/>
        </w:rPr>
        <w:t xml:space="preserve"> </w:t>
      </w:r>
      <w:r w:rsidRPr="00330033">
        <w:rPr>
          <w:rFonts w:ascii="Times New Roman" w:hAnsi="Times New Roman" w:cs="Times New Roman"/>
          <w:sz w:val="24"/>
          <w:szCs w:val="24"/>
        </w:rPr>
        <w:t>reduce the burden</w:t>
      </w:r>
      <w:r>
        <w:rPr>
          <w:rFonts w:ascii="Times New Roman" w:hAnsi="Times New Roman" w:cs="Times New Roman"/>
          <w:sz w:val="24"/>
          <w:szCs w:val="24"/>
        </w:rPr>
        <w:t xml:space="preserve"> of trauma and injuries in low-</w:t>
      </w:r>
      <w:r w:rsidRPr="00330033">
        <w:rPr>
          <w:rFonts w:ascii="Times New Roman" w:hAnsi="Times New Roman" w:cs="Times New Roman"/>
          <w:sz w:val="24"/>
          <w:szCs w:val="24"/>
        </w:rPr>
        <w:t xml:space="preserve"> and middle-income countries</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330033">
        <w:rPr>
          <w:rFonts w:ascii="Times New Roman" w:hAnsi="Times New Roman" w:cs="Times New Roman"/>
          <w:sz w:val="24"/>
          <w:szCs w:val="24"/>
        </w:rPr>
        <w:t xml:space="preserve">While both </w:t>
      </w:r>
      <w:r>
        <w:rPr>
          <w:rFonts w:ascii="Times New Roman" w:hAnsi="Times New Roman" w:cs="Times New Roman"/>
          <w:sz w:val="24"/>
          <w:szCs w:val="24"/>
        </w:rPr>
        <w:t xml:space="preserve">of the described </w:t>
      </w:r>
      <w:r w:rsidRPr="00330033">
        <w:rPr>
          <w:rFonts w:ascii="Times New Roman" w:hAnsi="Times New Roman" w:cs="Times New Roman"/>
          <w:sz w:val="24"/>
          <w:szCs w:val="24"/>
        </w:rPr>
        <w:t>efforts str</w:t>
      </w:r>
      <w:r>
        <w:rPr>
          <w:rFonts w:ascii="Times New Roman" w:hAnsi="Times New Roman" w:cs="Times New Roman"/>
          <w:sz w:val="24"/>
          <w:szCs w:val="24"/>
        </w:rPr>
        <w:t>ove</w:t>
      </w:r>
      <w:r w:rsidRPr="00330033">
        <w:rPr>
          <w:rFonts w:ascii="Times New Roman" w:hAnsi="Times New Roman" w:cs="Times New Roman"/>
          <w:sz w:val="24"/>
          <w:szCs w:val="24"/>
        </w:rPr>
        <w:t xml:space="preserve"> to develop research agendas and prioritization, neither takes into account the impact of injuries and trauma on </w:t>
      </w:r>
      <w:r>
        <w:rPr>
          <w:rFonts w:ascii="Times New Roman" w:hAnsi="Times New Roman" w:cs="Times New Roman"/>
          <w:sz w:val="24"/>
          <w:szCs w:val="24"/>
        </w:rPr>
        <w:t>particular</w:t>
      </w:r>
      <w:r w:rsidRPr="00330033">
        <w:rPr>
          <w:rFonts w:ascii="Times New Roman" w:hAnsi="Times New Roman" w:cs="Times New Roman"/>
          <w:sz w:val="24"/>
          <w:szCs w:val="24"/>
        </w:rPr>
        <w:t xml:space="preserve"> populations. </w:t>
      </w:r>
      <w:r>
        <w:rPr>
          <w:rFonts w:ascii="Times New Roman" w:hAnsi="Times New Roman" w:cs="Times New Roman"/>
          <w:sz w:val="24"/>
          <w:szCs w:val="24"/>
        </w:rPr>
        <w:t xml:space="preserve"> </w:t>
      </w:r>
      <w:r w:rsidRPr="00330033">
        <w:rPr>
          <w:rFonts w:ascii="Times New Roman" w:hAnsi="Times New Roman" w:cs="Times New Roman"/>
          <w:sz w:val="24"/>
          <w:szCs w:val="24"/>
        </w:rPr>
        <w:t xml:space="preserve">We hope to expand upon </w:t>
      </w:r>
      <w:r>
        <w:rPr>
          <w:rFonts w:ascii="Times New Roman" w:hAnsi="Times New Roman" w:cs="Times New Roman"/>
          <w:sz w:val="24"/>
          <w:szCs w:val="24"/>
        </w:rPr>
        <w:t>these efforts by</w:t>
      </w:r>
      <w:r w:rsidRPr="00330033">
        <w:rPr>
          <w:rFonts w:ascii="Times New Roman" w:hAnsi="Times New Roman" w:cs="Times New Roman"/>
          <w:sz w:val="24"/>
          <w:szCs w:val="24"/>
        </w:rPr>
        <w:t xml:space="preserve"> provid</w:t>
      </w:r>
      <w:r>
        <w:rPr>
          <w:rFonts w:ascii="Times New Roman" w:hAnsi="Times New Roman" w:cs="Times New Roman"/>
          <w:sz w:val="24"/>
          <w:szCs w:val="24"/>
        </w:rPr>
        <w:t>ing</w:t>
      </w:r>
      <w:r w:rsidRPr="00330033">
        <w:rPr>
          <w:rFonts w:ascii="Times New Roman" w:hAnsi="Times New Roman" w:cs="Times New Roman"/>
          <w:sz w:val="24"/>
          <w:szCs w:val="24"/>
        </w:rPr>
        <w:t xml:space="preserve"> transparent data on the global burden of injuries and trauma </w:t>
      </w:r>
      <w:r w:rsidR="001C7F0F">
        <w:rPr>
          <w:rFonts w:ascii="Times New Roman" w:hAnsi="Times New Roman" w:cs="Times New Roman"/>
          <w:sz w:val="24"/>
          <w:szCs w:val="24"/>
        </w:rPr>
        <w:t>with</w:t>
      </w:r>
      <w:r w:rsidRPr="00330033">
        <w:rPr>
          <w:rFonts w:ascii="Times New Roman" w:hAnsi="Times New Roman" w:cs="Times New Roman"/>
          <w:sz w:val="24"/>
          <w:szCs w:val="24"/>
        </w:rPr>
        <w:t xml:space="preserve"> corresponding </w:t>
      </w:r>
      <w:r w:rsidR="00406176">
        <w:rPr>
          <w:rFonts w:ascii="Times New Roman" w:hAnsi="Times New Roman" w:cs="Times New Roman"/>
          <w:sz w:val="24"/>
          <w:szCs w:val="24"/>
        </w:rPr>
        <w:t xml:space="preserve">systematic review </w:t>
      </w:r>
      <w:r w:rsidRPr="00330033">
        <w:rPr>
          <w:rFonts w:ascii="Times New Roman" w:hAnsi="Times New Roman" w:cs="Times New Roman"/>
          <w:sz w:val="24"/>
          <w:szCs w:val="24"/>
        </w:rPr>
        <w:t>representation.</w:t>
      </w:r>
      <w:r>
        <w:rPr>
          <w:rFonts w:ascii="Times New Roman" w:hAnsi="Times New Roman" w:cs="Times New Roman"/>
          <w:sz w:val="24"/>
          <w:szCs w:val="24"/>
        </w:rPr>
        <w:t xml:space="preserve"> </w:t>
      </w:r>
    </w:p>
    <w:p w14:paraId="56301857" w14:textId="77777777" w:rsidR="009A3D1F" w:rsidRDefault="009A3D1F" w:rsidP="009A3D1F">
      <w:pPr>
        <w:spacing w:line="480" w:lineRule="auto"/>
        <w:contextualSpacing/>
        <w:rPr>
          <w:rFonts w:ascii="Times New Roman" w:hAnsi="Times New Roman" w:cs="Times New Roman"/>
          <w:sz w:val="24"/>
          <w:szCs w:val="24"/>
        </w:rPr>
      </w:pPr>
    </w:p>
    <w:p w14:paraId="0E22A9C2" w14:textId="77777777" w:rsidR="009A3D1F" w:rsidRPr="00F2505E" w:rsidRDefault="009A3D1F" w:rsidP="009A3D1F">
      <w:pPr>
        <w:spacing w:line="480" w:lineRule="auto"/>
        <w:contextualSpacing/>
        <w:rPr>
          <w:rFonts w:ascii="Times New Roman" w:hAnsi="Times New Roman" w:cs="Times New Roman"/>
          <w:sz w:val="24"/>
          <w:szCs w:val="24"/>
        </w:rPr>
      </w:pPr>
      <w:r w:rsidRPr="00F2505E">
        <w:rPr>
          <w:rFonts w:ascii="Times New Roman" w:hAnsi="Times New Roman" w:cs="Times New Roman"/>
          <w:sz w:val="24"/>
          <w:szCs w:val="24"/>
        </w:rPr>
        <w:t xml:space="preserve">The Global Burden of Disease (GBD) </w:t>
      </w:r>
      <w:r>
        <w:rPr>
          <w:rFonts w:ascii="Times New Roman" w:hAnsi="Times New Roman" w:cs="Times New Roman"/>
          <w:sz w:val="24"/>
          <w:szCs w:val="24"/>
        </w:rPr>
        <w:t xml:space="preserve">2010 </w:t>
      </w:r>
      <w:r w:rsidRPr="00F2505E">
        <w:rPr>
          <w:rFonts w:ascii="Times New Roman" w:hAnsi="Times New Roman" w:cs="Times New Roman"/>
          <w:sz w:val="24"/>
          <w:szCs w:val="24"/>
        </w:rPr>
        <w:t>Study</w:t>
      </w:r>
      <w:r>
        <w:rPr>
          <w:rFonts w:ascii="Times New Roman" w:hAnsi="Times New Roman" w:cs="Times New Roman"/>
          <w:sz w:val="24"/>
          <w:szCs w:val="24"/>
        </w:rPr>
        <w:t xml:space="preserve"> </w:t>
      </w:r>
      <w:r w:rsidRPr="00F2505E">
        <w:rPr>
          <w:rFonts w:ascii="Times New Roman" w:hAnsi="Times New Roman" w:cs="Times New Roman"/>
          <w:sz w:val="24"/>
          <w:szCs w:val="24"/>
        </w:rPr>
        <w:t xml:space="preserve">is a systematic assessment of the disability and mortality </w:t>
      </w:r>
      <w:r>
        <w:rPr>
          <w:rFonts w:ascii="Times New Roman" w:hAnsi="Times New Roman" w:cs="Times New Roman"/>
          <w:sz w:val="24"/>
          <w:szCs w:val="24"/>
        </w:rPr>
        <w:t>of</w:t>
      </w:r>
      <w:r w:rsidRPr="00F2505E">
        <w:rPr>
          <w:rFonts w:ascii="Times New Roman" w:hAnsi="Times New Roman" w:cs="Times New Roman"/>
          <w:sz w:val="24"/>
          <w:szCs w:val="24"/>
        </w:rPr>
        <w:t xml:space="preserve"> major diseases </w:t>
      </w:r>
      <w:r>
        <w:rPr>
          <w:rFonts w:ascii="Times New Roman" w:hAnsi="Times New Roman" w:cs="Times New Roman"/>
          <w:sz w:val="24"/>
          <w:szCs w:val="24"/>
        </w:rPr>
        <w:t>and</w:t>
      </w:r>
      <w:r w:rsidRPr="00F2505E">
        <w:rPr>
          <w:rFonts w:ascii="Times New Roman" w:hAnsi="Times New Roman" w:cs="Times New Roman"/>
          <w:sz w:val="24"/>
          <w:szCs w:val="24"/>
        </w:rPr>
        <w:t xml:space="preserve"> risk factors</w:t>
      </w:r>
      <w:r w:rsidR="00C625E0">
        <w:rPr>
          <w:rFonts w:ascii="Times New Roman" w:hAnsi="Times New Roman" w:cs="Times New Roman"/>
          <w:sz w:val="24"/>
          <w:szCs w:val="24"/>
        </w:rPr>
        <w:t xml:space="preserve"> worldwide</w:t>
      </w:r>
      <w:r>
        <w:rPr>
          <w:rFonts w:ascii="Times New Roman" w:hAnsi="Times New Roman" w:cs="Times New Roman"/>
          <w:sz w:val="24"/>
          <w:szCs w:val="24"/>
          <w:vertAlign w:val="superscript"/>
        </w:rPr>
        <w:t>6</w:t>
      </w:r>
      <w:r>
        <w:rPr>
          <w:rFonts w:ascii="Times New Roman" w:hAnsi="Times New Roman" w:cs="Times New Roman"/>
          <w:sz w:val="24"/>
          <w:szCs w:val="24"/>
        </w:rPr>
        <w:t>.</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505E">
        <w:rPr>
          <w:rFonts w:ascii="Times New Roman" w:hAnsi="Times New Roman" w:cs="Times New Roman"/>
          <w:sz w:val="24"/>
          <w:szCs w:val="24"/>
        </w:rPr>
        <w:t xml:space="preserve">It is a collaborative effort </w:t>
      </w:r>
      <w:r>
        <w:rPr>
          <w:rFonts w:ascii="Times New Roman" w:hAnsi="Times New Roman" w:cs="Times New Roman"/>
          <w:sz w:val="24"/>
          <w:szCs w:val="24"/>
        </w:rPr>
        <w:t>of</w:t>
      </w:r>
      <w:r w:rsidRPr="00F2505E">
        <w:rPr>
          <w:rFonts w:ascii="Times New Roman" w:hAnsi="Times New Roman" w:cs="Times New Roman"/>
          <w:sz w:val="24"/>
          <w:szCs w:val="24"/>
        </w:rPr>
        <w:t xml:space="preserve"> scientists and researchers </w:t>
      </w:r>
      <w:r>
        <w:rPr>
          <w:rFonts w:ascii="Times New Roman" w:hAnsi="Times New Roman" w:cs="Times New Roman"/>
          <w:sz w:val="24"/>
          <w:szCs w:val="24"/>
        </w:rPr>
        <w:t>from</w:t>
      </w:r>
      <w:r w:rsidRPr="00F2505E">
        <w:rPr>
          <w:rFonts w:ascii="Times New Roman" w:hAnsi="Times New Roman" w:cs="Times New Roman"/>
          <w:sz w:val="24"/>
          <w:szCs w:val="24"/>
        </w:rPr>
        <w:t xml:space="preserve"> the World Health Organization (WHO), World Bank, Institute for Health Metrics and Evaluation (IHME), Harvard School of Public Health, and</w:t>
      </w:r>
      <w:r>
        <w:rPr>
          <w:rFonts w:ascii="Times New Roman" w:hAnsi="Times New Roman" w:cs="Times New Roman"/>
          <w:sz w:val="24"/>
          <w:szCs w:val="24"/>
        </w:rPr>
        <w:t xml:space="preserve"> </w:t>
      </w:r>
      <w:r w:rsidRPr="00F2505E">
        <w:rPr>
          <w:rFonts w:ascii="Times New Roman" w:hAnsi="Times New Roman" w:cs="Times New Roman"/>
          <w:sz w:val="24"/>
          <w:szCs w:val="24"/>
        </w:rPr>
        <w:t>University of Auckland School of Population Health</w:t>
      </w:r>
      <w:r>
        <w:rPr>
          <w:rFonts w:ascii="Times New Roman" w:hAnsi="Times New Roman" w:cs="Times New Roman"/>
          <w:sz w:val="24"/>
          <w:szCs w:val="24"/>
        </w:rPr>
        <w:t xml:space="preserve">.  GBD 2010 </w:t>
      </w:r>
      <w:r w:rsidR="00AE41D7">
        <w:rPr>
          <w:rFonts w:ascii="Times New Roman" w:hAnsi="Times New Roman" w:cs="Times New Roman"/>
          <w:sz w:val="24"/>
          <w:szCs w:val="24"/>
        </w:rPr>
        <w:t xml:space="preserve">estimates </w:t>
      </w:r>
      <w:r>
        <w:rPr>
          <w:rFonts w:ascii="Times New Roman" w:hAnsi="Times New Roman" w:cs="Times New Roman"/>
          <w:sz w:val="24"/>
          <w:szCs w:val="24"/>
        </w:rPr>
        <w:t>the</w:t>
      </w:r>
      <w:r w:rsidRPr="00F2505E">
        <w:rPr>
          <w:rFonts w:ascii="Times New Roman" w:hAnsi="Times New Roman" w:cs="Times New Roman"/>
          <w:sz w:val="24"/>
          <w:szCs w:val="24"/>
        </w:rPr>
        <w:t xml:space="preserve"> burden of 291 diseases </w:t>
      </w:r>
      <w:r>
        <w:rPr>
          <w:rFonts w:ascii="Times New Roman" w:hAnsi="Times New Roman" w:cs="Times New Roman"/>
          <w:sz w:val="24"/>
          <w:szCs w:val="24"/>
        </w:rPr>
        <w:t>and injuries in 187 countries</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F2505E">
        <w:rPr>
          <w:rFonts w:ascii="Times New Roman" w:hAnsi="Times New Roman" w:cs="Times New Roman"/>
          <w:sz w:val="24"/>
          <w:szCs w:val="24"/>
        </w:rPr>
        <w:t xml:space="preserve">1990 </w:t>
      </w:r>
      <w:r>
        <w:rPr>
          <w:rFonts w:ascii="Times New Roman" w:hAnsi="Times New Roman" w:cs="Times New Roman"/>
          <w:sz w:val="24"/>
          <w:szCs w:val="24"/>
        </w:rPr>
        <w:t>to</w:t>
      </w:r>
      <w:r w:rsidRPr="00F2505E">
        <w:rPr>
          <w:rFonts w:ascii="Times New Roman" w:hAnsi="Times New Roman" w:cs="Times New Roman"/>
          <w:sz w:val="24"/>
          <w:szCs w:val="24"/>
        </w:rPr>
        <w:t xml:space="preserve"> </w:t>
      </w:r>
      <w:r w:rsidRPr="00520986">
        <w:rPr>
          <w:rFonts w:ascii="Times New Roman" w:hAnsi="Times New Roman" w:cs="Times New Roman"/>
          <w:sz w:val="24"/>
          <w:szCs w:val="24"/>
        </w:rPr>
        <w:t>2010</w:t>
      </w:r>
      <w:r w:rsidRPr="00CE7771">
        <w:rPr>
          <w:rFonts w:ascii="Times New Roman" w:hAnsi="Times New Roman" w:cs="Times New Roman"/>
          <w:sz w:val="24"/>
          <w:szCs w:val="24"/>
          <w:vertAlign w:val="superscript"/>
        </w:rPr>
        <w:t>7</w:t>
      </w:r>
      <w:r>
        <w:rPr>
          <w:rFonts w:ascii="Times New Roman" w:hAnsi="Times New Roman" w:cs="Times New Roman"/>
          <w:sz w:val="24"/>
          <w:szCs w:val="24"/>
        </w:rPr>
        <w:t>.</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w:t>
      </w:r>
      <w:r w:rsidR="00022F0D">
        <w:rPr>
          <w:rFonts w:ascii="Times New Roman" w:hAnsi="Times New Roman" w:cs="Times New Roman"/>
          <w:sz w:val="24"/>
          <w:szCs w:val="24"/>
        </w:rPr>
        <w:t>The d</w:t>
      </w:r>
      <w:r w:rsidR="00AE41D7" w:rsidRPr="00F2505E">
        <w:rPr>
          <w:rFonts w:ascii="Times New Roman" w:hAnsi="Times New Roman" w:cs="Times New Roman"/>
          <w:sz w:val="24"/>
          <w:szCs w:val="24"/>
        </w:rPr>
        <w:t>isability-adjusted life year</w:t>
      </w:r>
      <w:r w:rsidR="00AE41D7">
        <w:rPr>
          <w:rFonts w:ascii="Times New Roman" w:hAnsi="Times New Roman" w:cs="Times New Roman"/>
          <w:sz w:val="24"/>
          <w:szCs w:val="24"/>
        </w:rPr>
        <w:t xml:space="preserve"> </w:t>
      </w:r>
      <w:r w:rsidR="00AE41D7" w:rsidRPr="00F2505E">
        <w:rPr>
          <w:rFonts w:ascii="Times New Roman" w:hAnsi="Times New Roman" w:cs="Times New Roman"/>
          <w:sz w:val="24"/>
          <w:szCs w:val="24"/>
        </w:rPr>
        <w:t>(DALY)</w:t>
      </w:r>
      <w:r w:rsidR="00022F0D">
        <w:rPr>
          <w:rFonts w:ascii="Times New Roman" w:hAnsi="Times New Roman" w:cs="Times New Roman"/>
          <w:sz w:val="24"/>
          <w:szCs w:val="24"/>
        </w:rPr>
        <w:t xml:space="preserve"> was</w:t>
      </w:r>
      <w:r w:rsidR="00AE41D7">
        <w:rPr>
          <w:rFonts w:ascii="Times New Roman" w:hAnsi="Times New Roman" w:cs="Times New Roman"/>
          <w:sz w:val="24"/>
          <w:szCs w:val="24"/>
        </w:rPr>
        <w:t xml:space="preserve"> </w:t>
      </w:r>
      <w:r w:rsidRPr="00F2505E">
        <w:rPr>
          <w:rFonts w:ascii="Times New Roman" w:hAnsi="Times New Roman" w:cs="Times New Roman"/>
          <w:sz w:val="24"/>
          <w:szCs w:val="24"/>
        </w:rPr>
        <w:t xml:space="preserve">developed </w:t>
      </w:r>
      <w:r w:rsidR="00022F0D">
        <w:rPr>
          <w:rFonts w:ascii="Times New Roman" w:hAnsi="Times New Roman" w:cs="Times New Roman"/>
          <w:sz w:val="24"/>
          <w:szCs w:val="24"/>
        </w:rPr>
        <w:t>as a</w:t>
      </w:r>
      <w:r w:rsidRPr="00F2505E">
        <w:rPr>
          <w:rFonts w:ascii="Times New Roman" w:hAnsi="Times New Roman" w:cs="Times New Roman"/>
          <w:sz w:val="24"/>
          <w:szCs w:val="24"/>
        </w:rPr>
        <w:t xml:space="preserve"> standardized metric to compare burden across various </w:t>
      </w:r>
      <w:r w:rsidR="00022F0D">
        <w:rPr>
          <w:rFonts w:ascii="Times New Roman" w:hAnsi="Times New Roman" w:cs="Times New Roman"/>
          <w:sz w:val="24"/>
          <w:szCs w:val="24"/>
        </w:rPr>
        <w:t>disease states</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w:t>
      </w:r>
      <w:r w:rsidR="003A4FEC">
        <w:rPr>
          <w:rFonts w:ascii="Times New Roman" w:hAnsi="Times New Roman" w:cs="Times New Roman"/>
          <w:sz w:val="24"/>
          <w:szCs w:val="24"/>
        </w:rPr>
        <w:t>The DALY metric is</w:t>
      </w:r>
      <w:r w:rsidRPr="00F2505E">
        <w:rPr>
          <w:rFonts w:ascii="Times New Roman" w:hAnsi="Times New Roman" w:cs="Times New Roman"/>
          <w:sz w:val="24"/>
          <w:szCs w:val="24"/>
        </w:rPr>
        <w:t xml:space="preserve"> composed of years of life lost </w:t>
      </w:r>
      <w:r>
        <w:rPr>
          <w:rFonts w:ascii="Times New Roman" w:hAnsi="Times New Roman" w:cs="Times New Roman"/>
          <w:sz w:val="24"/>
          <w:szCs w:val="24"/>
        </w:rPr>
        <w:t xml:space="preserve">(YLL) </w:t>
      </w:r>
      <w:r w:rsidRPr="00F2505E">
        <w:rPr>
          <w:rFonts w:ascii="Times New Roman" w:hAnsi="Times New Roman" w:cs="Times New Roman"/>
          <w:sz w:val="24"/>
          <w:szCs w:val="24"/>
        </w:rPr>
        <w:t>due to disease-causing mortality and years lived with disability</w:t>
      </w:r>
      <w:r>
        <w:rPr>
          <w:rFonts w:ascii="Times New Roman" w:hAnsi="Times New Roman" w:cs="Times New Roman"/>
          <w:sz w:val="24"/>
          <w:szCs w:val="24"/>
        </w:rPr>
        <w:t xml:space="preserve"> (YLD</w:t>
      </w:r>
      <w:proofErr w:type="gramStart"/>
      <w:r>
        <w:rPr>
          <w:rFonts w:ascii="Times New Roman" w:hAnsi="Times New Roman" w:cs="Times New Roman"/>
          <w:sz w:val="24"/>
          <w:szCs w:val="24"/>
        </w:rPr>
        <w:t>)</w:t>
      </w:r>
      <w:r w:rsidRPr="00631173">
        <w:rPr>
          <w:rFonts w:ascii="Times New Roman" w:hAnsi="Times New Roman" w:cs="Times New Roman"/>
          <w:sz w:val="24"/>
          <w:szCs w:val="24"/>
          <w:vertAlign w:val="superscript"/>
        </w:rPr>
        <w:t>8</w:t>
      </w:r>
      <w:proofErr w:type="gramEnd"/>
      <w:r w:rsidR="003A4FEC">
        <w:rPr>
          <w:rFonts w:ascii="Times New Roman" w:hAnsi="Times New Roman" w:cs="Times New Roman"/>
          <w:sz w:val="24"/>
          <w:szCs w:val="24"/>
        </w:rPr>
        <w:t>.</w:t>
      </w:r>
      <w:r>
        <w:rPr>
          <w:rFonts w:ascii="Times New Roman" w:hAnsi="Times New Roman" w:cs="Times New Roman"/>
          <w:sz w:val="24"/>
          <w:szCs w:val="24"/>
        </w:rPr>
        <w:t xml:space="preserve"> </w:t>
      </w:r>
      <w:r w:rsidR="003A4FEC">
        <w:rPr>
          <w:rFonts w:ascii="Times New Roman" w:hAnsi="Times New Roman" w:cs="Times New Roman"/>
          <w:sz w:val="24"/>
          <w:szCs w:val="24"/>
        </w:rPr>
        <w:t xml:space="preserve"> </w:t>
      </w:r>
      <w:r>
        <w:rPr>
          <w:rFonts w:ascii="Times New Roman" w:hAnsi="Times New Roman" w:cs="Times New Roman"/>
          <w:sz w:val="24"/>
          <w:szCs w:val="24"/>
        </w:rPr>
        <w:t>This</w:t>
      </w:r>
      <w:r w:rsidRPr="00F2505E">
        <w:rPr>
          <w:rFonts w:ascii="Times New Roman" w:hAnsi="Times New Roman" w:cs="Times New Roman"/>
          <w:sz w:val="24"/>
          <w:szCs w:val="24"/>
        </w:rPr>
        <w:t xml:space="preserve"> provide</w:t>
      </w:r>
      <w:r>
        <w:rPr>
          <w:rFonts w:ascii="Times New Roman" w:hAnsi="Times New Roman" w:cs="Times New Roman"/>
          <w:sz w:val="24"/>
          <w:szCs w:val="24"/>
        </w:rPr>
        <w:t>s</w:t>
      </w:r>
      <w:r w:rsidRPr="00F2505E">
        <w:rPr>
          <w:rFonts w:ascii="Times New Roman" w:hAnsi="Times New Roman" w:cs="Times New Roman"/>
          <w:sz w:val="24"/>
          <w:szCs w:val="24"/>
        </w:rPr>
        <w:t xml:space="preserve"> </w:t>
      </w:r>
      <w:r>
        <w:rPr>
          <w:rFonts w:ascii="Times New Roman" w:hAnsi="Times New Roman" w:cs="Times New Roman"/>
          <w:sz w:val="24"/>
          <w:szCs w:val="24"/>
        </w:rPr>
        <w:t>high-quality epidemiological</w:t>
      </w:r>
      <w:r w:rsidRPr="00F2505E">
        <w:rPr>
          <w:rFonts w:ascii="Times New Roman" w:hAnsi="Times New Roman" w:cs="Times New Roman"/>
          <w:sz w:val="24"/>
          <w:szCs w:val="24"/>
        </w:rPr>
        <w:t xml:space="preserve"> data</w:t>
      </w:r>
      <w:r>
        <w:rPr>
          <w:rFonts w:ascii="Times New Roman" w:hAnsi="Times New Roman" w:cs="Times New Roman"/>
          <w:sz w:val="24"/>
          <w:szCs w:val="24"/>
        </w:rPr>
        <w:t xml:space="preserve"> </w:t>
      </w:r>
      <w:r w:rsidR="003A4FEC">
        <w:rPr>
          <w:rFonts w:ascii="Times New Roman" w:hAnsi="Times New Roman" w:cs="Times New Roman"/>
          <w:sz w:val="24"/>
          <w:szCs w:val="24"/>
        </w:rPr>
        <w:t xml:space="preserve">on health status </w:t>
      </w:r>
      <w:r>
        <w:rPr>
          <w:rFonts w:ascii="Times New Roman" w:hAnsi="Times New Roman" w:cs="Times New Roman"/>
          <w:sz w:val="24"/>
          <w:szCs w:val="24"/>
        </w:rPr>
        <w:t>that is independent of</w:t>
      </w:r>
      <w:r w:rsidRPr="00F2505E">
        <w:rPr>
          <w:rFonts w:ascii="Times New Roman" w:hAnsi="Times New Roman" w:cs="Times New Roman"/>
          <w:sz w:val="24"/>
          <w:szCs w:val="24"/>
        </w:rPr>
        <w:t xml:space="preserve"> interest groups</w:t>
      </w:r>
      <w:r w:rsidR="001461C5">
        <w:rPr>
          <w:rFonts w:ascii="Times New Roman" w:hAnsi="Times New Roman" w:cs="Times New Roman"/>
          <w:sz w:val="24"/>
          <w:szCs w:val="24"/>
        </w:rPr>
        <w:t>.</w:t>
      </w:r>
      <w:r>
        <w:rPr>
          <w:rFonts w:ascii="Times New Roman" w:hAnsi="Times New Roman" w:cs="Times New Roman"/>
          <w:sz w:val="24"/>
          <w:szCs w:val="24"/>
        </w:rPr>
        <w:t xml:space="preserve"> </w:t>
      </w:r>
      <w:r w:rsidR="001461C5">
        <w:rPr>
          <w:rFonts w:ascii="Times New Roman" w:hAnsi="Times New Roman" w:cs="Times New Roman"/>
          <w:sz w:val="24"/>
          <w:szCs w:val="24"/>
        </w:rPr>
        <w:t xml:space="preserve"> GBD 2010 </w:t>
      </w:r>
      <w:r>
        <w:rPr>
          <w:rFonts w:ascii="Times New Roman" w:hAnsi="Times New Roman" w:cs="Times New Roman"/>
          <w:sz w:val="24"/>
          <w:szCs w:val="24"/>
        </w:rPr>
        <w:t xml:space="preserve">serves as </w:t>
      </w:r>
      <w:r w:rsidRPr="00F2505E">
        <w:rPr>
          <w:rFonts w:ascii="Times New Roman" w:hAnsi="Times New Roman" w:cs="Times New Roman"/>
          <w:sz w:val="24"/>
          <w:szCs w:val="24"/>
        </w:rPr>
        <w:t xml:space="preserve">a universal </w:t>
      </w:r>
      <w:r w:rsidR="001461C5">
        <w:rPr>
          <w:rFonts w:ascii="Times New Roman" w:hAnsi="Times New Roman" w:cs="Times New Roman"/>
          <w:sz w:val="24"/>
          <w:szCs w:val="24"/>
        </w:rPr>
        <w:t>measurement</w:t>
      </w:r>
      <w:r w:rsidRPr="00F2505E">
        <w:rPr>
          <w:rFonts w:ascii="Times New Roman" w:hAnsi="Times New Roman" w:cs="Times New Roman"/>
          <w:sz w:val="24"/>
          <w:szCs w:val="24"/>
        </w:rPr>
        <w:t xml:space="preserve"> to </w:t>
      </w:r>
      <w:r>
        <w:rPr>
          <w:rFonts w:ascii="Times New Roman" w:hAnsi="Times New Roman" w:cs="Times New Roman"/>
          <w:sz w:val="24"/>
          <w:szCs w:val="24"/>
        </w:rPr>
        <w:t xml:space="preserve">inform research output and </w:t>
      </w:r>
      <w:r w:rsidRPr="00F2505E">
        <w:rPr>
          <w:rFonts w:ascii="Times New Roman" w:hAnsi="Times New Roman" w:cs="Times New Roman"/>
          <w:sz w:val="24"/>
          <w:szCs w:val="24"/>
        </w:rPr>
        <w:t xml:space="preserve">determine </w:t>
      </w:r>
      <w:r w:rsidR="00F07982">
        <w:rPr>
          <w:rFonts w:ascii="Times New Roman" w:hAnsi="Times New Roman" w:cs="Times New Roman"/>
          <w:sz w:val="24"/>
          <w:szCs w:val="24"/>
        </w:rPr>
        <w:t xml:space="preserve">efficacious </w:t>
      </w:r>
      <w:r>
        <w:rPr>
          <w:rFonts w:ascii="Times New Roman" w:hAnsi="Times New Roman" w:cs="Times New Roman"/>
          <w:sz w:val="24"/>
          <w:szCs w:val="24"/>
        </w:rPr>
        <w:t xml:space="preserve">and cost-effective </w:t>
      </w:r>
      <w:r w:rsidRPr="00F2505E">
        <w:rPr>
          <w:rFonts w:ascii="Times New Roman" w:hAnsi="Times New Roman" w:cs="Times New Roman"/>
          <w:sz w:val="24"/>
          <w:szCs w:val="24"/>
        </w:rPr>
        <w:t>intervention</w:t>
      </w:r>
      <w:r w:rsidR="00F07982">
        <w:rPr>
          <w:rFonts w:ascii="Times New Roman" w:hAnsi="Times New Roman" w:cs="Times New Roman"/>
          <w:sz w:val="24"/>
          <w:szCs w:val="24"/>
        </w:rPr>
        <w:t>s</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w:t>
      </w:r>
      <w:r w:rsidR="009D20AE">
        <w:rPr>
          <w:rFonts w:ascii="Times New Roman" w:hAnsi="Times New Roman" w:cs="Times New Roman"/>
          <w:sz w:val="24"/>
          <w:szCs w:val="24"/>
        </w:rPr>
        <w:t>DALY metrics are estimated for</w:t>
      </w:r>
      <w:r w:rsidRPr="00F2505E">
        <w:rPr>
          <w:rFonts w:ascii="Times New Roman" w:hAnsi="Times New Roman" w:cs="Times New Roman"/>
          <w:sz w:val="24"/>
          <w:szCs w:val="24"/>
        </w:rPr>
        <w:t xml:space="preserve"> </w:t>
      </w:r>
      <w:r>
        <w:rPr>
          <w:rFonts w:ascii="Times New Roman" w:hAnsi="Times New Roman" w:cs="Times New Roman"/>
          <w:sz w:val="24"/>
          <w:szCs w:val="24"/>
        </w:rPr>
        <w:t>12</w:t>
      </w:r>
      <w:r w:rsidRPr="00F2505E">
        <w:rPr>
          <w:rFonts w:ascii="Times New Roman" w:hAnsi="Times New Roman" w:cs="Times New Roman"/>
          <w:sz w:val="24"/>
          <w:szCs w:val="24"/>
        </w:rPr>
        <w:t xml:space="preserve"> </w:t>
      </w:r>
      <w:r>
        <w:rPr>
          <w:rFonts w:ascii="Times New Roman" w:hAnsi="Times New Roman" w:cs="Times New Roman"/>
          <w:sz w:val="24"/>
          <w:szCs w:val="24"/>
        </w:rPr>
        <w:t>external causes of injury based on</w:t>
      </w:r>
      <w:r w:rsidRPr="00F2505E">
        <w:rPr>
          <w:rFonts w:ascii="Times New Roman" w:hAnsi="Times New Roman" w:cs="Times New Roman"/>
          <w:sz w:val="24"/>
          <w:szCs w:val="24"/>
        </w:rPr>
        <w:t xml:space="preserve"> prevalence and data availability.</w:t>
      </w:r>
    </w:p>
    <w:p w14:paraId="62D73D62" w14:textId="77777777" w:rsidR="009A3D1F" w:rsidRDefault="009A3D1F" w:rsidP="009A3D1F">
      <w:pPr>
        <w:spacing w:line="480" w:lineRule="auto"/>
        <w:contextualSpacing/>
        <w:rPr>
          <w:rFonts w:ascii="Times New Roman" w:hAnsi="Times New Roman" w:cs="Times New Roman"/>
          <w:sz w:val="24"/>
          <w:szCs w:val="24"/>
        </w:rPr>
      </w:pPr>
    </w:p>
    <w:p w14:paraId="765AC47F" w14:textId="77777777" w:rsidR="009A3D1F" w:rsidRPr="00F2505E" w:rsidRDefault="009A3D1F" w:rsidP="009A3D1F">
      <w:pPr>
        <w:spacing w:line="480" w:lineRule="auto"/>
        <w:contextualSpacing/>
        <w:rPr>
          <w:rFonts w:ascii="Times New Roman" w:hAnsi="Times New Roman" w:cs="Times New Roman"/>
          <w:sz w:val="24"/>
          <w:szCs w:val="24"/>
        </w:rPr>
      </w:pPr>
      <w:r w:rsidRPr="00F2505E">
        <w:rPr>
          <w:rFonts w:ascii="Times New Roman" w:hAnsi="Times New Roman" w:cs="Times New Roman"/>
          <w:sz w:val="24"/>
          <w:szCs w:val="24"/>
        </w:rPr>
        <w:t>Systematic reviews are crucial to evidence-based medicine</w:t>
      </w:r>
      <w:r>
        <w:rPr>
          <w:rFonts w:ascii="Times New Roman" w:hAnsi="Times New Roman" w:cs="Times New Roman"/>
          <w:sz w:val="24"/>
          <w:szCs w:val="24"/>
        </w:rPr>
        <w:t xml:space="preserve"> and the reduction of disease burden in the community.  By providing </w:t>
      </w:r>
      <w:r w:rsidRPr="00F2505E">
        <w:rPr>
          <w:rFonts w:ascii="Times New Roman" w:hAnsi="Times New Roman" w:cs="Times New Roman"/>
          <w:sz w:val="24"/>
          <w:szCs w:val="24"/>
        </w:rPr>
        <w:t xml:space="preserve">a summary of </w:t>
      </w:r>
      <w:r>
        <w:rPr>
          <w:rFonts w:ascii="Times New Roman" w:hAnsi="Times New Roman" w:cs="Times New Roman"/>
          <w:sz w:val="24"/>
          <w:szCs w:val="24"/>
        </w:rPr>
        <w:t xml:space="preserve">the highest-quality, </w:t>
      </w:r>
      <w:r w:rsidRPr="00F2505E">
        <w:rPr>
          <w:rFonts w:ascii="Times New Roman" w:hAnsi="Times New Roman" w:cs="Times New Roman"/>
          <w:sz w:val="24"/>
          <w:szCs w:val="24"/>
        </w:rPr>
        <w:t xml:space="preserve">current </w:t>
      </w:r>
      <w:proofErr w:type="gramStart"/>
      <w:r w:rsidRPr="00F2505E">
        <w:rPr>
          <w:rFonts w:ascii="Times New Roman" w:hAnsi="Times New Roman" w:cs="Times New Roman"/>
          <w:sz w:val="24"/>
          <w:szCs w:val="24"/>
        </w:rPr>
        <w:t>literature relevant to a research topic</w:t>
      </w:r>
      <w:r>
        <w:rPr>
          <w:rFonts w:ascii="Times New Roman" w:hAnsi="Times New Roman" w:cs="Times New Roman"/>
          <w:sz w:val="24"/>
          <w:szCs w:val="24"/>
        </w:rPr>
        <w:t>, systematic reviews are</w:t>
      </w:r>
      <w:proofErr w:type="gramEnd"/>
      <w:r>
        <w:rPr>
          <w:rFonts w:ascii="Times New Roman" w:hAnsi="Times New Roman" w:cs="Times New Roman"/>
          <w:sz w:val="24"/>
          <w:szCs w:val="24"/>
        </w:rPr>
        <w:t xml:space="preserve"> increasingly recognized as the pillar of research translation</w:t>
      </w:r>
      <w:r>
        <w:rPr>
          <w:rFonts w:ascii="Times New Roman" w:hAnsi="Times New Roman" w:cs="Times New Roman"/>
          <w:sz w:val="24"/>
          <w:szCs w:val="24"/>
          <w:vertAlign w:val="superscript"/>
        </w:rPr>
        <w:t>9</w:t>
      </w:r>
      <w:r>
        <w:rPr>
          <w:rFonts w:ascii="Times New Roman" w:hAnsi="Times New Roman" w:cs="Times New Roman"/>
          <w:sz w:val="24"/>
          <w:szCs w:val="24"/>
        </w:rPr>
        <w:t>.</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Topic coverage in high-quality systematic reviews may serve as a proxy of research </w:t>
      </w:r>
      <w:r w:rsidR="009D20AE">
        <w:rPr>
          <w:rFonts w:ascii="Times New Roman" w:hAnsi="Times New Roman" w:cs="Times New Roman"/>
          <w:sz w:val="24"/>
          <w:szCs w:val="24"/>
        </w:rPr>
        <w:t>prioritization</w:t>
      </w:r>
      <w:r>
        <w:rPr>
          <w:rFonts w:ascii="Times New Roman" w:hAnsi="Times New Roman" w:cs="Times New Roman"/>
          <w:sz w:val="24"/>
          <w:szCs w:val="24"/>
        </w:rPr>
        <w:t xml:space="preserve">.  </w:t>
      </w:r>
      <w:r w:rsidRPr="00F2505E">
        <w:rPr>
          <w:rFonts w:ascii="Times New Roman" w:hAnsi="Times New Roman" w:cs="Times New Roman"/>
          <w:sz w:val="24"/>
          <w:szCs w:val="24"/>
        </w:rPr>
        <w:t xml:space="preserve">The Cochrane Collaboration is a group of 31,000 healthcare specialists whose purpose is to </w:t>
      </w:r>
      <w:r>
        <w:rPr>
          <w:rFonts w:ascii="Times New Roman" w:hAnsi="Times New Roman" w:cs="Times New Roman"/>
          <w:sz w:val="24"/>
          <w:szCs w:val="24"/>
        </w:rPr>
        <w:t>establish interventions and protocols of evidence-based medicine</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F2505E">
        <w:rPr>
          <w:rFonts w:ascii="Times New Roman" w:hAnsi="Times New Roman" w:cs="Times New Roman"/>
          <w:sz w:val="24"/>
          <w:szCs w:val="24"/>
        </w:rPr>
        <w:t xml:space="preserve">assist healthcare professionals </w:t>
      </w:r>
      <w:r>
        <w:rPr>
          <w:rFonts w:ascii="Times New Roman" w:hAnsi="Times New Roman" w:cs="Times New Roman"/>
          <w:sz w:val="24"/>
          <w:szCs w:val="24"/>
        </w:rPr>
        <w:t>in clinical decision-making</w:t>
      </w:r>
      <w:r>
        <w:rPr>
          <w:rFonts w:ascii="Times New Roman" w:hAnsi="Times New Roman" w:cs="Times New Roman"/>
          <w:sz w:val="24"/>
          <w:szCs w:val="24"/>
          <w:vertAlign w:val="superscript"/>
        </w:rPr>
        <w:t>10</w:t>
      </w:r>
      <w:proofErr w:type="gramStart"/>
      <w:r>
        <w:rPr>
          <w:rFonts w:ascii="Times New Roman" w:hAnsi="Times New Roman" w:cs="Times New Roman"/>
          <w:sz w:val="24"/>
          <w:szCs w:val="24"/>
          <w:vertAlign w:val="superscript"/>
        </w:rPr>
        <w:t>,</w:t>
      </w:r>
      <w:r w:rsidRPr="000348F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proofErr w:type="gramEnd"/>
      <w:r>
        <w:rPr>
          <w:rFonts w:ascii="Times New Roman" w:hAnsi="Times New Roman" w:cs="Times New Roman"/>
          <w:sz w:val="24"/>
          <w:szCs w:val="24"/>
        </w:rPr>
        <w:t>.</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505E">
        <w:rPr>
          <w:rFonts w:ascii="Times New Roman" w:hAnsi="Times New Roman" w:cs="Times New Roman"/>
          <w:sz w:val="24"/>
          <w:szCs w:val="24"/>
        </w:rPr>
        <w:t xml:space="preserve">The </w:t>
      </w:r>
      <w:r w:rsidRPr="00336B82">
        <w:rPr>
          <w:rFonts w:ascii="Times New Roman" w:hAnsi="Times New Roman" w:cs="Times New Roman"/>
          <w:i/>
          <w:sz w:val="24"/>
          <w:szCs w:val="24"/>
        </w:rPr>
        <w:t>Cochrane Database of Systematic Reviews</w:t>
      </w:r>
      <w:r w:rsidRPr="00F2505E">
        <w:rPr>
          <w:rFonts w:ascii="Times New Roman" w:hAnsi="Times New Roman" w:cs="Times New Roman"/>
          <w:sz w:val="24"/>
          <w:szCs w:val="24"/>
        </w:rPr>
        <w:t xml:space="preserve"> (CDSR) consists of </w:t>
      </w:r>
      <w:r>
        <w:rPr>
          <w:rFonts w:ascii="Times New Roman" w:hAnsi="Times New Roman" w:cs="Times New Roman"/>
          <w:sz w:val="24"/>
          <w:szCs w:val="24"/>
        </w:rPr>
        <w:lastRenderedPageBreak/>
        <w:t>systematic r</w:t>
      </w:r>
      <w:r w:rsidRPr="00F2505E">
        <w:rPr>
          <w:rFonts w:ascii="Times New Roman" w:hAnsi="Times New Roman" w:cs="Times New Roman"/>
          <w:sz w:val="24"/>
          <w:szCs w:val="24"/>
        </w:rPr>
        <w:t xml:space="preserve">eviews </w:t>
      </w:r>
      <w:r>
        <w:rPr>
          <w:rFonts w:ascii="Times New Roman" w:hAnsi="Times New Roman" w:cs="Times New Roman"/>
          <w:sz w:val="24"/>
          <w:szCs w:val="24"/>
        </w:rPr>
        <w:t>and protocols (proposals for future systematic reviews)</w:t>
      </w:r>
      <w:r w:rsidR="009D20AE">
        <w:rPr>
          <w:rFonts w:ascii="Times New Roman" w:hAnsi="Times New Roman" w:cs="Times New Roman"/>
          <w:sz w:val="24"/>
          <w:szCs w:val="24"/>
        </w:rPr>
        <w:t xml:space="preserve"> covering a diversity of </w:t>
      </w:r>
      <w:r>
        <w:rPr>
          <w:rFonts w:ascii="Times New Roman" w:hAnsi="Times New Roman" w:cs="Times New Roman"/>
          <w:sz w:val="24"/>
          <w:szCs w:val="24"/>
        </w:rPr>
        <w:t>diagnostic</w:t>
      </w:r>
      <w:r w:rsidR="009D20AE">
        <w:rPr>
          <w:rFonts w:ascii="Times New Roman" w:hAnsi="Times New Roman" w:cs="Times New Roman"/>
          <w:sz w:val="24"/>
          <w:szCs w:val="24"/>
        </w:rPr>
        <w:t>,</w:t>
      </w:r>
      <w:r>
        <w:rPr>
          <w:rFonts w:ascii="Times New Roman" w:hAnsi="Times New Roman" w:cs="Times New Roman"/>
          <w:sz w:val="24"/>
          <w:szCs w:val="24"/>
        </w:rPr>
        <w:t xml:space="preserve"> therapeutic</w:t>
      </w:r>
      <w:r w:rsidR="009D20AE">
        <w:rPr>
          <w:rFonts w:ascii="Times New Roman" w:hAnsi="Times New Roman" w:cs="Times New Roman"/>
          <w:sz w:val="24"/>
          <w:szCs w:val="24"/>
        </w:rPr>
        <w:t xml:space="preserve">, and </w:t>
      </w:r>
      <w:r w:rsidR="00AC7B41">
        <w:rPr>
          <w:rFonts w:ascii="Times New Roman" w:hAnsi="Times New Roman" w:cs="Times New Roman"/>
          <w:sz w:val="24"/>
          <w:szCs w:val="24"/>
        </w:rPr>
        <w:t>epidemiological topics</w:t>
      </w:r>
      <w:r>
        <w:rPr>
          <w:rFonts w:ascii="Times New Roman" w:hAnsi="Times New Roman" w:cs="Times New Roman"/>
          <w:sz w:val="24"/>
          <w:szCs w:val="24"/>
        </w:rPr>
        <w:t xml:space="preserve">.  As the gold standard of systematic reviews, </w:t>
      </w:r>
      <w:r w:rsidRPr="00F2505E">
        <w:rPr>
          <w:rFonts w:ascii="Times New Roman" w:hAnsi="Times New Roman" w:cs="Times New Roman"/>
          <w:sz w:val="24"/>
          <w:szCs w:val="24"/>
        </w:rPr>
        <w:t xml:space="preserve">Cochrane </w:t>
      </w:r>
      <w:r>
        <w:rPr>
          <w:rFonts w:ascii="Times New Roman" w:hAnsi="Times New Roman" w:cs="Times New Roman"/>
          <w:sz w:val="24"/>
          <w:szCs w:val="24"/>
        </w:rPr>
        <w:t>r</w:t>
      </w:r>
      <w:r w:rsidRPr="00F2505E">
        <w:rPr>
          <w:rFonts w:ascii="Times New Roman" w:hAnsi="Times New Roman" w:cs="Times New Roman"/>
          <w:sz w:val="24"/>
          <w:szCs w:val="24"/>
        </w:rPr>
        <w:t xml:space="preserve">eviews </w:t>
      </w:r>
      <w:r w:rsidR="00AC7B41">
        <w:rPr>
          <w:rFonts w:ascii="Times New Roman" w:hAnsi="Times New Roman" w:cs="Times New Roman"/>
          <w:sz w:val="24"/>
          <w:szCs w:val="24"/>
        </w:rPr>
        <w:t>represent</w:t>
      </w:r>
      <w:r w:rsidRPr="00F2505E">
        <w:rPr>
          <w:rFonts w:ascii="Times New Roman" w:hAnsi="Times New Roman" w:cs="Times New Roman"/>
          <w:sz w:val="24"/>
          <w:szCs w:val="24"/>
        </w:rPr>
        <w:t xml:space="preserve"> </w:t>
      </w:r>
      <w:r>
        <w:rPr>
          <w:rFonts w:ascii="Times New Roman" w:hAnsi="Times New Roman" w:cs="Times New Roman"/>
          <w:sz w:val="24"/>
          <w:szCs w:val="24"/>
        </w:rPr>
        <w:t>the most current</w:t>
      </w:r>
      <w:r w:rsidRPr="00F2505E">
        <w:rPr>
          <w:rFonts w:ascii="Times New Roman" w:hAnsi="Times New Roman" w:cs="Times New Roman"/>
          <w:sz w:val="24"/>
          <w:szCs w:val="24"/>
        </w:rPr>
        <w:t xml:space="preserve"> evidence</w:t>
      </w:r>
      <w:r>
        <w:rPr>
          <w:rFonts w:ascii="Times New Roman" w:hAnsi="Times New Roman" w:cs="Times New Roman"/>
          <w:sz w:val="24"/>
          <w:szCs w:val="24"/>
        </w:rPr>
        <w:t xml:space="preserve"> to ensure applicability to health-care practitioners and organizations around the world</w:t>
      </w:r>
      <w:r>
        <w:rPr>
          <w:rFonts w:ascii="Times New Roman" w:hAnsi="Times New Roman" w:cs="Times New Roman"/>
          <w:sz w:val="24"/>
          <w:szCs w:val="24"/>
          <w:vertAlign w:val="superscript"/>
        </w:rPr>
        <w:t>10</w:t>
      </w:r>
      <w:proofErr w:type="gramStart"/>
      <w:r>
        <w:rPr>
          <w:rFonts w:ascii="Times New Roman" w:hAnsi="Times New Roman" w:cs="Times New Roman"/>
          <w:sz w:val="24"/>
          <w:szCs w:val="24"/>
          <w:vertAlign w:val="superscript"/>
        </w:rPr>
        <w:t>,</w:t>
      </w:r>
      <w:r w:rsidRPr="002B37A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proofErr w:type="gramEnd"/>
      <w:r>
        <w:rPr>
          <w:rFonts w:ascii="Times New Roman" w:hAnsi="Times New Roman" w:cs="Times New Roman"/>
          <w:sz w:val="24"/>
          <w:szCs w:val="24"/>
        </w:rPr>
        <w:t>.</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However, information regarding the impact of disease burden on priority-setting of CDSR is lacking.  T</w:t>
      </w:r>
      <w:r w:rsidRPr="00F2505E">
        <w:rPr>
          <w:rFonts w:ascii="Times New Roman" w:hAnsi="Times New Roman" w:cs="Times New Roman"/>
          <w:sz w:val="24"/>
          <w:szCs w:val="24"/>
        </w:rPr>
        <w:t>his study</w:t>
      </w:r>
      <w:r>
        <w:rPr>
          <w:rFonts w:ascii="Times New Roman" w:hAnsi="Times New Roman" w:cs="Times New Roman"/>
          <w:sz w:val="24"/>
          <w:szCs w:val="24"/>
        </w:rPr>
        <w:t xml:space="preserve"> will examine whether CDSR representation of 12</w:t>
      </w:r>
      <w:r w:rsidRPr="00F2505E">
        <w:rPr>
          <w:rFonts w:ascii="Times New Roman" w:hAnsi="Times New Roman" w:cs="Times New Roman"/>
          <w:sz w:val="24"/>
          <w:szCs w:val="24"/>
        </w:rPr>
        <w:t xml:space="preserve"> </w:t>
      </w:r>
      <w:r>
        <w:rPr>
          <w:rFonts w:ascii="Times New Roman" w:hAnsi="Times New Roman" w:cs="Times New Roman"/>
          <w:sz w:val="24"/>
          <w:szCs w:val="24"/>
        </w:rPr>
        <w:t>external causes of injury correlates with their respective</w:t>
      </w:r>
      <w:r w:rsidRPr="00F2505E">
        <w:rPr>
          <w:rFonts w:ascii="Times New Roman" w:hAnsi="Times New Roman" w:cs="Times New Roman"/>
          <w:sz w:val="24"/>
          <w:szCs w:val="24"/>
        </w:rPr>
        <w:t xml:space="preserve"> </w:t>
      </w:r>
      <w:r>
        <w:rPr>
          <w:rFonts w:ascii="Times New Roman" w:hAnsi="Times New Roman" w:cs="Times New Roman"/>
          <w:sz w:val="24"/>
          <w:szCs w:val="24"/>
        </w:rPr>
        <w:t>disease burden as measured by GBD 2010</w:t>
      </w:r>
      <w:r w:rsidRPr="00F2505E">
        <w:rPr>
          <w:rFonts w:ascii="Times New Roman" w:hAnsi="Times New Roman" w:cs="Times New Roman"/>
          <w:sz w:val="24"/>
          <w:szCs w:val="24"/>
        </w:rPr>
        <w:t xml:space="preserve">. </w:t>
      </w:r>
    </w:p>
    <w:p w14:paraId="13312B8F" w14:textId="77777777" w:rsidR="009A3D1F" w:rsidRPr="00F2505E" w:rsidRDefault="009A3D1F" w:rsidP="009A3D1F">
      <w:pPr>
        <w:spacing w:line="480" w:lineRule="auto"/>
        <w:contextualSpacing/>
        <w:rPr>
          <w:rFonts w:ascii="Times New Roman" w:hAnsi="Times New Roman" w:cs="Times New Roman"/>
          <w:sz w:val="24"/>
          <w:szCs w:val="24"/>
        </w:rPr>
      </w:pPr>
    </w:p>
    <w:p w14:paraId="6060C452" w14:textId="77777777" w:rsidR="009A3D1F" w:rsidRPr="00AD32E2" w:rsidRDefault="009A3D1F" w:rsidP="009A3D1F">
      <w:pPr>
        <w:spacing w:line="480" w:lineRule="auto"/>
        <w:contextualSpacing/>
        <w:rPr>
          <w:rFonts w:ascii="Times New Roman" w:hAnsi="Times New Roman" w:cs="Times New Roman"/>
          <w:b/>
          <w:sz w:val="24"/>
          <w:szCs w:val="24"/>
        </w:rPr>
      </w:pPr>
      <w:r w:rsidRPr="00AD32E2">
        <w:rPr>
          <w:rFonts w:ascii="Times New Roman" w:hAnsi="Times New Roman" w:cs="Times New Roman"/>
          <w:b/>
          <w:sz w:val="24"/>
          <w:szCs w:val="24"/>
        </w:rPr>
        <w:t>Methods:</w:t>
      </w:r>
    </w:p>
    <w:p w14:paraId="7B58608B" w14:textId="77777777" w:rsidR="009A3D1F" w:rsidRPr="00F2505E" w:rsidRDefault="009A3D1F" w:rsidP="009A3D1F">
      <w:pPr>
        <w:spacing w:line="480" w:lineRule="auto"/>
        <w:contextualSpacing/>
        <w:rPr>
          <w:rFonts w:ascii="Times New Roman" w:hAnsi="Times New Roman" w:cs="Times New Roman"/>
          <w:sz w:val="24"/>
          <w:szCs w:val="24"/>
        </w:rPr>
      </w:pPr>
      <w:r w:rsidRPr="00F2505E">
        <w:rPr>
          <w:rFonts w:ascii="Times New Roman" w:hAnsi="Times New Roman" w:cs="Times New Roman"/>
          <w:sz w:val="24"/>
          <w:szCs w:val="24"/>
        </w:rPr>
        <w:t xml:space="preserve">The following </w:t>
      </w:r>
      <w:r>
        <w:rPr>
          <w:rFonts w:ascii="Times New Roman" w:hAnsi="Times New Roman" w:cs="Times New Roman"/>
          <w:sz w:val="24"/>
          <w:szCs w:val="24"/>
        </w:rPr>
        <w:t>12</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external causes of injury </w:t>
      </w:r>
      <w:r w:rsidRPr="00F2505E">
        <w:rPr>
          <w:rFonts w:ascii="Times New Roman" w:hAnsi="Times New Roman" w:cs="Times New Roman"/>
          <w:sz w:val="24"/>
          <w:szCs w:val="24"/>
        </w:rPr>
        <w:t xml:space="preserve">were analyzed </w:t>
      </w:r>
      <w:r>
        <w:rPr>
          <w:rFonts w:ascii="Times New Roman" w:hAnsi="Times New Roman" w:cs="Times New Roman"/>
          <w:sz w:val="24"/>
          <w:szCs w:val="24"/>
        </w:rPr>
        <w:t xml:space="preserve">in </w:t>
      </w:r>
      <w:r w:rsidRPr="00F2505E">
        <w:rPr>
          <w:rFonts w:ascii="Times New Roman" w:hAnsi="Times New Roman" w:cs="Times New Roman"/>
          <w:sz w:val="24"/>
          <w:szCs w:val="24"/>
        </w:rPr>
        <w:t xml:space="preserve">GBD 2010: </w:t>
      </w:r>
      <w:r w:rsidRPr="00797FFA">
        <w:rPr>
          <w:rFonts w:ascii="Times New Roman" w:hAnsi="Times New Roman" w:cs="Times New Roman"/>
          <w:i/>
          <w:sz w:val="24"/>
          <w:szCs w:val="24"/>
        </w:rPr>
        <w:t>road injur</w:t>
      </w:r>
      <w:r>
        <w:rPr>
          <w:rFonts w:ascii="Times New Roman" w:hAnsi="Times New Roman" w:cs="Times New Roman"/>
          <w:i/>
          <w:sz w:val="24"/>
          <w:szCs w:val="24"/>
        </w:rPr>
        <w:t>y</w:t>
      </w:r>
      <w:r>
        <w:rPr>
          <w:rFonts w:ascii="Times New Roman" w:hAnsi="Times New Roman" w:cs="Times New Roman"/>
          <w:sz w:val="24"/>
          <w:szCs w:val="24"/>
        </w:rPr>
        <w:t>;</w:t>
      </w:r>
      <w:r w:rsidRPr="00797FFA">
        <w:rPr>
          <w:rFonts w:ascii="Times New Roman" w:hAnsi="Times New Roman" w:cs="Times New Roman"/>
          <w:i/>
          <w:sz w:val="24"/>
          <w:szCs w:val="24"/>
        </w:rPr>
        <w:t xml:space="preserve"> other transport injuries</w:t>
      </w:r>
      <w:r>
        <w:rPr>
          <w:rFonts w:ascii="Times New Roman" w:hAnsi="Times New Roman" w:cs="Times New Roman"/>
          <w:sz w:val="24"/>
          <w:szCs w:val="24"/>
        </w:rPr>
        <w:t>;</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falls</w:t>
      </w:r>
      <w:r>
        <w:rPr>
          <w:rFonts w:ascii="Times New Roman" w:hAnsi="Times New Roman" w:cs="Times New Roman"/>
          <w:i/>
          <w:sz w:val="24"/>
          <w:szCs w:val="24"/>
        </w:rPr>
        <w:t>;</w:t>
      </w:r>
      <w:r w:rsidRPr="00797FFA">
        <w:rPr>
          <w:rFonts w:ascii="Times New Roman" w:hAnsi="Times New Roman" w:cs="Times New Roman"/>
          <w:i/>
          <w:sz w:val="24"/>
          <w:szCs w:val="24"/>
        </w:rPr>
        <w:t xml:space="preserve"> fire, heat, and hot substances</w:t>
      </w:r>
      <w:r>
        <w:rPr>
          <w:rFonts w:ascii="Times New Roman" w:hAnsi="Times New Roman" w:cs="Times New Roman"/>
          <w:sz w:val="24"/>
          <w:szCs w:val="24"/>
        </w:rPr>
        <w:t>;</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poisonings</w:t>
      </w:r>
      <w:r>
        <w:rPr>
          <w:rFonts w:ascii="Times New Roman" w:hAnsi="Times New Roman" w:cs="Times New Roman"/>
          <w:sz w:val="24"/>
          <w:szCs w:val="24"/>
        </w:rPr>
        <w:t>;</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mechanical</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forces</w:t>
      </w:r>
      <w:r>
        <w:rPr>
          <w:rFonts w:ascii="Times New Roman" w:hAnsi="Times New Roman" w:cs="Times New Roman"/>
          <w:sz w:val="24"/>
          <w:szCs w:val="24"/>
        </w:rPr>
        <w:t>;</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adverse effects of medical treatment</w:t>
      </w:r>
      <w:r>
        <w:rPr>
          <w:rFonts w:ascii="Times New Roman" w:hAnsi="Times New Roman" w:cs="Times New Roman"/>
          <w:sz w:val="24"/>
          <w:szCs w:val="24"/>
        </w:rPr>
        <w:t>;</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animal contact</w:t>
      </w:r>
      <w:r>
        <w:rPr>
          <w:rFonts w:ascii="Times New Roman" w:hAnsi="Times New Roman" w:cs="Times New Roman"/>
          <w:sz w:val="24"/>
          <w:szCs w:val="24"/>
        </w:rPr>
        <w:t>;</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self-harm</w:t>
      </w:r>
      <w:r>
        <w:rPr>
          <w:rFonts w:ascii="Times New Roman" w:hAnsi="Times New Roman" w:cs="Times New Roman"/>
          <w:sz w:val="24"/>
          <w:szCs w:val="24"/>
        </w:rPr>
        <w:t>;</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interpersonal violence</w:t>
      </w:r>
      <w:r>
        <w:rPr>
          <w:rFonts w:ascii="Times New Roman" w:hAnsi="Times New Roman" w:cs="Times New Roman"/>
          <w:sz w:val="24"/>
          <w:szCs w:val="24"/>
        </w:rPr>
        <w:t>;</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exposure to forces of nature</w:t>
      </w:r>
      <w:r>
        <w:rPr>
          <w:rFonts w:ascii="Times New Roman" w:hAnsi="Times New Roman" w:cs="Times New Roman"/>
          <w:sz w:val="24"/>
          <w:szCs w:val="24"/>
        </w:rPr>
        <w:t>;</w:t>
      </w:r>
      <w:r w:rsidRPr="00F2505E">
        <w:rPr>
          <w:rFonts w:ascii="Times New Roman" w:hAnsi="Times New Roman" w:cs="Times New Roman"/>
          <w:sz w:val="24"/>
          <w:szCs w:val="24"/>
        </w:rPr>
        <w:t xml:space="preserve"> </w:t>
      </w:r>
      <w:r w:rsidRPr="00797FFA">
        <w:rPr>
          <w:rFonts w:ascii="Times New Roman" w:hAnsi="Times New Roman" w:cs="Times New Roman"/>
          <w:i/>
          <w:sz w:val="24"/>
          <w:szCs w:val="24"/>
        </w:rPr>
        <w:t>collective violence and legal intervention</w:t>
      </w:r>
      <w:r w:rsidRPr="00F2505E">
        <w:rPr>
          <w:rFonts w:ascii="Times New Roman" w:hAnsi="Times New Roman" w:cs="Times New Roman"/>
          <w:sz w:val="24"/>
          <w:szCs w:val="24"/>
        </w:rPr>
        <w:t>.</w:t>
      </w:r>
      <w:r>
        <w:rPr>
          <w:rFonts w:ascii="Times New Roman" w:hAnsi="Times New Roman" w:cs="Times New Roman"/>
          <w:sz w:val="24"/>
          <w:szCs w:val="24"/>
        </w:rPr>
        <w:t xml:space="preserve">  The category of </w:t>
      </w:r>
      <w:r>
        <w:rPr>
          <w:rFonts w:ascii="Times New Roman" w:hAnsi="Times New Roman" w:cs="Times New Roman"/>
          <w:i/>
          <w:sz w:val="24"/>
          <w:szCs w:val="24"/>
        </w:rPr>
        <w:t xml:space="preserve">other transport </w:t>
      </w:r>
      <w:r w:rsidRPr="005C4AA0">
        <w:rPr>
          <w:rFonts w:ascii="Times New Roman" w:hAnsi="Times New Roman" w:cs="Times New Roman"/>
          <w:i/>
          <w:sz w:val="24"/>
          <w:szCs w:val="24"/>
        </w:rPr>
        <w:t>injuries</w:t>
      </w:r>
      <w:r>
        <w:rPr>
          <w:rFonts w:ascii="Times New Roman" w:hAnsi="Times New Roman" w:cs="Times New Roman"/>
          <w:sz w:val="24"/>
          <w:szCs w:val="24"/>
        </w:rPr>
        <w:t xml:space="preserve"> includes injuries</w:t>
      </w:r>
      <w:r w:rsidRPr="00F2505E">
        <w:rPr>
          <w:rFonts w:ascii="Times New Roman" w:hAnsi="Times New Roman" w:cs="Times New Roman"/>
          <w:sz w:val="24"/>
          <w:szCs w:val="24"/>
        </w:rPr>
        <w:t xml:space="preserve"> caused by watercrafts, airways, </w:t>
      </w:r>
      <w:r>
        <w:rPr>
          <w:rFonts w:ascii="Times New Roman" w:hAnsi="Times New Roman" w:cs="Times New Roman"/>
          <w:sz w:val="24"/>
          <w:szCs w:val="24"/>
        </w:rPr>
        <w:t xml:space="preserve">ships, airplanes, </w:t>
      </w:r>
      <w:r w:rsidRPr="00F2505E">
        <w:rPr>
          <w:rFonts w:ascii="Times New Roman" w:hAnsi="Times New Roman" w:cs="Times New Roman"/>
          <w:sz w:val="24"/>
          <w:szCs w:val="24"/>
        </w:rPr>
        <w:t>and railways</w:t>
      </w:r>
      <w:r>
        <w:rPr>
          <w:rFonts w:ascii="Times New Roman" w:hAnsi="Times New Roman" w:cs="Times New Roman"/>
          <w:sz w:val="24"/>
          <w:szCs w:val="24"/>
        </w:rPr>
        <w:t>.  Keywords and synonyms from ICD-10 code definitions, as defined by GBD 2010, were used to generate search terms for each of the 12 causes.  Search terms were entered into the CDSR “title, abstract, keywords” search function</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Pr="00F2505E">
        <w:rPr>
          <w:rFonts w:ascii="Times New Roman" w:hAnsi="Times New Roman" w:cs="Times New Roman"/>
          <w:sz w:val="24"/>
          <w:szCs w:val="24"/>
        </w:rPr>
        <w:t xml:space="preserve">Upon reviewing search results within CDSR, systematic reviews and protocols were matched to a corresponding injury or trauma based on </w:t>
      </w:r>
      <w:r>
        <w:rPr>
          <w:rFonts w:ascii="Times New Roman" w:hAnsi="Times New Roman" w:cs="Times New Roman"/>
          <w:sz w:val="24"/>
          <w:szCs w:val="24"/>
        </w:rPr>
        <w:t>subject content and study objectives</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In order to be included, a review or protocol must have included the particular external cause of injury as a primary outcome and predominant focus of the subject content, study objectives, and results.  Data was also collected on type of </w:t>
      </w:r>
      <w:r>
        <w:rPr>
          <w:rFonts w:ascii="Times New Roman" w:hAnsi="Times New Roman" w:cs="Times New Roman"/>
          <w:sz w:val="24"/>
          <w:szCs w:val="24"/>
        </w:rPr>
        <w:lastRenderedPageBreak/>
        <w:t xml:space="preserve">publication (systematic review or protocol), Cochrane review group responsible for publication, date of online publication, and the number of trials included in each systematic review.  </w:t>
      </w:r>
      <w:r w:rsidRPr="004B05FE">
        <w:rPr>
          <w:rFonts w:ascii="Times New Roman" w:hAnsi="Times New Roman" w:cs="Times New Roman"/>
          <w:sz w:val="24"/>
          <w:szCs w:val="24"/>
        </w:rPr>
        <w:t>Two authors (</w:t>
      </w:r>
      <w:r>
        <w:rPr>
          <w:rFonts w:ascii="Times New Roman" w:hAnsi="Times New Roman" w:cs="Times New Roman"/>
          <w:sz w:val="24"/>
          <w:szCs w:val="24"/>
        </w:rPr>
        <w:t>CK and BA</w:t>
      </w:r>
      <w:r w:rsidRPr="004B05FE">
        <w:rPr>
          <w:rFonts w:ascii="Times New Roman" w:hAnsi="Times New Roman" w:cs="Times New Roman"/>
          <w:sz w:val="24"/>
          <w:szCs w:val="24"/>
        </w:rPr>
        <w:t xml:space="preserve">) collected data independently in </w:t>
      </w:r>
      <w:r>
        <w:rPr>
          <w:rFonts w:ascii="Times New Roman" w:hAnsi="Times New Roman" w:cs="Times New Roman"/>
          <w:sz w:val="24"/>
          <w:szCs w:val="24"/>
        </w:rPr>
        <w:t xml:space="preserve">February </w:t>
      </w:r>
      <w:r w:rsidRPr="004B05FE">
        <w:rPr>
          <w:rFonts w:ascii="Times New Roman" w:hAnsi="Times New Roman" w:cs="Times New Roman"/>
          <w:sz w:val="24"/>
          <w:szCs w:val="24"/>
        </w:rPr>
        <w:t>201</w:t>
      </w:r>
      <w:r>
        <w:rPr>
          <w:rFonts w:ascii="Times New Roman" w:hAnsi="Times New Roman" w:cs="Times New Roman"/>
          <w:sz w:val="24"/>
          <w:szCs w:val="24"/>
        </w:rPr>
        <w:t>5</w:t>
      </w:r>
      <w:r w:rsidRPr="004B05FE">
        <w:rPr>
          <w:rFonts w:ascii="Times New Roman" w:hAnsi="Times New Roman" w:cs="Times New Roman"/>
          <w:sz w:val="24"/>
          <w:szCs w:val="24"/>
        </w:rPr>
        <w:t xml:space="preserve"> with final consensus </w:t>
      </w:r>
      <w:r>
        <w:rPr>
          <w:rFonts w:ascii="Times New Roman" w:hAnsi="Times New Roman" w:cs="Times New Roman"/>
          <w:sz w:val="24"/>
          <w:szCs w:val="24"/>
        </w:rPr>
        <w:t>during April 2015</w:t>
      </w:r>
      <w:r w:rsidRPr="004B05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5FE">
        <w:rPr>
          <w:rFonts w:ascii="Times New Roman" w:hAnsi="Times New Roman" w:cs="Times New Roman"/>
          <w:sz w:val="24"/>
          <w:szCs w:val="24"/>
        </w:rPr>
        <w:t xml:space="preserve">Institutional </w:t>
      </w:r>
      <w:r w:rsidRPr="00F2505E">
        <w:rPr>
          <w:rFonts w:ascii="Times New Roman" w:hAnsi="Times New Roman" w:cs="Times New Roman"/>
          <w:sz w:val="24"/>
          <w:szCs w:val="24"/>
        </w:rPr>
        <w:t xml:space="preserve">board review approval was not required since the study </w:t>
      </w:r>
      <w:r>
        <w:rPr>
          <w:rFonts w:ascii="Times New Roman" w:hAnsi="Times New Roman" w:cs="Times New Roman"/>
          <w:sz w:val="24"/>
          <w:szCs w:val="24"/>
        </w:rPr>
        <w:t>solely use</w:t>
      </w:r>
      <w:r w:rsidR="00AC7B41">
        <w:rPr>
          <w:rFonts w:ascii="Times New Roman" w:hAnsi="Times New Roman" w:cs="Times New Roman"/>
          <w:sz w:val="24"/>
          <w:szCs w:val="24"/>
        </w:rPr>
        <w:t>d</w:t>
      </w:r>
      <w:r>
        <w:rPr>
          <w:rFonts w:ascii="Times New Roman" w:hAnsi="Times New Roman" w:cs="Times New Roman"/>
          <w:sz w:val="24"/>
          <w:szCs w:val="24"/>
        </w:rPr>
        <w:t xml:space="preserve"> </w:t>
      </w:r>
      <w:r w:rsidRPr="00F2505E">
        <w:rPr>
          <w:rFonts w:ascii="Times New Roman" w:hAnsi="Times New Roman" w:cs="Times New Roman"/>
          <w:sz w:val="24"/>
          <w:szCs w:val="24"/>
        </w:rPr>
        <w:t xml:space="preserve">data </w:t>
      </w:r>
      <w:r>
        <w:rPr>
          <w:rFonts w:ascii="Times New Roman" w:hAnsi="Times New Roman" w:cs="Times New Roman"/>
          <w:sz w:val="24"/>
          <w:szCs w:val="24"/>
        </w:rPr>
        <w:t>in the public domain and no living subjects</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7C9DC6" w14:textId="77777777" w:rsidR="009A3D1F" w:rsidRDefault="009A3D1F" w:rsidP="009A3D1F">
      <w:pPr>
        <w:spacing w:line="480" w:lineRule="auto"/>
        <w:contextualSpacing/>
        <w:rPr>
          <w:rFonts w:ascii="Times New Roman" w:hAnsi="Times New Roman" w:cs="Times New Roman"/>
          <w:sz w:val="24"/>
          <w:szCs w:val="24"/>
        </w:rPr>
      </w:pPr>
    </w:p>
    <w:p w14:paraId="2FBD7059" w14:textId="77777777" w:rsidR="009A3D1F" w:rsidRPr="00F2505E"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Methods used by GBD 2010 to</w:t>
      </w:r>
      <w:r w:rsidRPr="00F2505E">
        <w:rPr>
          <w:rFonts w:ascii="Times New Roman" w:hAnsi="Times New Roman" w:cs="Times New Roman"/>
          <w:sz w:val="24"/>
          <w:szCs w:val="24"/>
        </w:rPr>
        <w:t xml:space="preserve"> measure DALY</w:t>
      </w:r>
      <w:r>
        <w:rPr>
          <w:rFonts w:ascii="Times New Roman" w:hAnsi="Times New Roman" w:cs="Times New Roman"/>
          <w:sz w:val="24"/>
          <w:szCs w:val="24"/>
        </w:rPr>
        <w:t xml:space="preserve"> metrics</w:t>
      </w:r>
      <w:r w:rsidRPr="00F2505E">
        <w:rPr>
          <w:rFonts w:ascii="Times New Roman" w:hAnsi="Times New Roman" w:cs="Times New Roman"/>
          <w:sz w:val="24"/>
          <w:szCs w:val="24"/>
        </w:rPr>
        <w:t xml:space="preserve"> </w:t>
      </w:r>
      <w:r>
        <w:rPr>
          <w:rFonts w:ascii="Times New Roman" w:hAnsi="Times New Roman" w:cs="Times New Roman"/>
          <w:sz w:val="24"/>
          <w:szCs w:val="24"/>
        </w:rPr>
        <w:t>have been</w:t>
      </w:r>
      <w:r w:rsidRPr="00F2505E">
        <w:rPr>
          <w:rFonts w:ascii="Times New Roman" w:hAnsi="Times New Roman" w:cs="Times New Roman"/>
          <w:sz w:val="24"/>
          <w:szCs w:val="24"/>
        </w:rPr>
        <w:t xml:space="preserve"> previously described</w:t>
      </w:r>
      <w:r w:rsidR="00BA1A91">
        <w:rPr>
          <w:rFonts w:ascii="Times New Roman" w:hAnsi="Times New Roman" w:cs="Times New Roman"/>
          <w:sz w:val="24"/>
          <w:szCs w:val="24"/>
        </w:rPr>
        <w:t xml:space="preserve"> and are available for public access</w:t>
      </w:r>
      <w:r>
        <w:rPr>
          <w:rFonts w:ascii="Times New Roman" w:hAnsi="Times New Roman" w:cs="Times New Roman"/>
          <w:sz w:val="24"/>
          <w:szCs w:val="24"/>
          <w:vertAlign w:val="superscript"/>
        </w:rPr>
        <w:t>6</w:t>
      </w:r>
      <w:proofErr w:type="gramStart"/>
      <w:r w:rsidR="00BA1A91">
        <w:rPr>
          <w:rFonts w:ascii="Times New Roman" w:hAnsi="Times New Roman" w:cs="Times New Roman"/>
          <w:sz w:val="24"/>
          <w:szCs w:val="24"/>
          <w:vertAlign w:val="superscript"/>
        </w:rPr>
        <w:t>,</w:t>
      </w:r>
      <w:r>
        <w:rPr>
          <w:rFonts w:ascii="Times New Roman" w:hAnsi="Times New Roman" w:cs="Times New Roman"/>
          <w:sz w:val="24"/>
          <w:szCs w:val="24"/>
          <w:vertAlign w:val="superscript"/>
        </w:rPr>
        <w:t>13</w:t>
      </w:r>
      <w:r w:rsidRPr="009A132C">
        <w:rPr>
          <w:rFonts w:ascii="Times New Roman" w:hAnsi="Times New Roman" w:cs="Times New Roman"/>
          <w:sz w:val="24"/>
          <w:szCs w:val="24"/>
          <w:vertAlign w:val="superscript"/>
        </w:rPr>
        <w:t>,</w:t>
      </w:r>
      <w:r w:rsidRPr="008569C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proofErr w:type="gramEnd"/>
      <w:r>
        <w:rPr>
          <w:rFonts w:ascii="Times New Roman" w:hAnsi="Times New Roman" w:cs="Times New Roman"/>
          <w:sz w:val="24"/>
          <w:szCs w:val="24"/>
        </w:rPr>
        <w:t xml:space="preserve">.  The following </w:t>
      </w:r>
      <w:r w:rsidR="00B62AD8">
        <w:rPr>
          <w:rFonts w:ascii="Times New Roman" w:hAnsi="Times New Roman" w:cs="Times New Roman"/>
          <w:sz w:val="24"/>
          <w:szCs w:val="24"/>
        </w:rPr>
        <w:t xml:space="preserve">two DALY </w:t>
      </w:r>
      <w:r>
        <w:rPr>
          <w:rFonts w:ascii="Times New Roman" w:hAnsi="Times New Roman" w:cs="Times New Roman"/>
          <w:sz w:val="24"/>
          <w:szCs w:val="24"/>
        </w:rPr>
        <w:t xml:space="preserve">metrics </w:t>
      </w:r>
      <w:r w:rsidR="00B62AD8">
        <w:rPr>
          <w:rFonts w:ascii="Times New Roman" w:hAnsi="Times New Roman" w:cs="Times New Roman"/>
          <w:sz w:val="24"/>
          <w:szCs w:val="24"/>
        </w:rPr>
        <w:t xml:space="preserve">were collected </w:t>
      </w:r>
      <w:r>
        <w:rPr>
          <w:rFonts w:ascii="Times New Roman" w:hAnsi="Times New Roman" w:cs="Times New Roman"/>
          <w:sz w:val="24"/>
          <w:szCs w:val="24"/>
        </w:rPr>
        <w:t xml:space="preserve">for each of the 12 external causes of injury: percent of total 2010 DALYs (of all 291 diseases studied by GBD) and 2010 DALY rate </w:t>
      </w:r>
      <w:r w:rsidR="003F1940">
        <w:rPr>
          <w:rFonts w:ascii="Times New Roman" w:hAnsi="Times New Roman" w:cs="Times New Roman"/>
          <w:sz w:val="24"/>
          <w:szCs w:val="24"/>
        </w:rPr>
        <w:t xml:space="preserve">per 100,000 persons (see Table </w:t>
      </w:r>
      <w:r w:rsidR="003525BB">
        <w:rPr>
          <w:rFonts w:ascii="Times New Roman" w:hAnsi="Times New Roman" w:cs="Times New Roman"/>
          <w:sz w:val="24"/>
          <w:szCs w:val="24"/>
        </w:rPr>
        <w:t>1</w:t>
      </w:r>
      <w:r>
        <w:rPr>
          <w:rFonts w:ascii="Times New Roman" w:hAnsi="Times New Roman" w:cs="Times New Roman"/>
          <w:sz w:val="24"/>
          <w:szCs w:val="24"/>
        </w:rPr>
        <w:t>).</w:t>
      </w:r>
      <w:r w:rsidR="00B62AD8">
        <w:rPr>
          <w:rFonts w:ascii="Times New Roman" w:hAnsi="Times New Roman" w:cs="Times New Roman"/>
          <w:sz w:val="24"/>
          <w:szCs w:val="24"/>
        </w:rPr>
        <w:t xml:space="preserve">  </w:t>
      </w:r>
      <w:r>
        <w:rPr>
          <w:rFonts w:ascii="Times New Roman" w:hAnsi="Times New Roman" w:cs="Times New Roman"/>
          <w:sz w:val="24"/>
          <w:szCs w:val="24"/>
        </w:rPr>
        <w:t>CDSR representation and DALY metrics were compared using a Spearman rank correlation.  Rho, a measure of correlation was determined, along with a two-tailed p-value, which tests the null hypothesis of no correlation.  In addition, a data plot was created with the number of</w:t>
      </w:r>
      <w:r w:rsidR="0032415A">
        <w:rPr>
          <w:rFonts w:ascii="Times New Roman" w:hAnsi="Times New Roman" w:cs="Times New Roman"/>
          <w:sz w:val="24"/>
          <w:szCs w:val="24"/>
        </w:rPr>
        <w:t xml:space="preserve"> review and protocol </w:t>
      </w:r>
      <w:r>
        <w:rPr>
          <w:rFonts w:ascii="Times New Roman" w:hAnsi="Times New Roman" w:cs="Times New Roman"/>
          <w:sz w:val="24"/>
          <w:szCs w:val="24"/>
        </w:rPr>
        <w:t>titles and percent of total 2010 DALYs for each of the 12 external causes of injury to generate a line of best fit with a coefficient of determination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The trend line allowed for </w:t>
      </w:r>
      <w:r w:rsidR="0032415A">
        <w:rPr>
          <w:rFonts w:ascii="Times New Roman" w:hAnsi="Times New Roman" w:cs="Times New Roman"/>
          <w:sz w:val="24"/>
          <w:szCs w:val="24"/>
        </w:rPr>
        <w:t xml:space="preserve">spatial </w:t>
      </w:r>
      <w:r>
        <w:rPr>
          <w:rFonts w:ascii="Times New Roman" w:hAnsi="Times New Roman" w:cs="Times New Roman"/>
          <w:sz w:val="24"/>
          <w:szCs w:val="24"/>
        </w:rPr>
        <w:t xml:space="preserve">demonstration of over- or under-representation of injuries and trauma in CDSR in relation to disease burden.  </w:t>
      </w:r>
    </w:p>
    <w:p w14:paraId="118BE1BF" w14:textId="77777777" w:rsidR="009A3D1F" w:rsidRDefault="009A3D1F" w:rsidP="009A3D1F">
      <w:pPr>
        <w:spacing w:line="480" w:lineRule="auto"/>
        <w:contextualSpacing/>
        <w:rPr>
          <w:rFonts w:ascii="Times New Roman" w:hAnsi="Times New Roman" w:cs="Times New Roman"/>
          <w:sz w:val="24"/>
          <w:szCs w:val="24"/>
        </w:rPr>
      </w:pPr>
    </w:p>
    <w:p w14:paraId="3E6026F1" w14:textId="77777777" w:rsidR="009A3D1F" w:rsidRPr="00475799" w:rsidRDefault="009A3D1F" w:rsidP="009A3D1F">
      <w:pPr>
        <w:spacing w:line="480" w:lineRule="auto"/>
        <w:contextualSpacing/>
        <w:rPr>
          <w:rFonts w:ascii="Times New Roman" w:hAnsi="Times New Roman" w:cs="Times New Roman"/>
          <w:b/>
          <w:sz w:val="24"/>
          <w:szCs w:val="24"/>
        </w:rPr>
      </w:pPr>
      <w:r w:rsidRPr="00AD32E2">
        <w:rPr>
          <w:rFonts w:ascii="Times New Roman" w:hAnsi="Times New Roman" w:cs="Times New Roman"/>
          <w:b/>
          <w:sz w:val="24"/>
          <w:szCs w:val="24"/>
        </w:rPr>
        <w:t>Results:</w:t>
      </w:r>
    </w:p>
    <w:p w14:paraId="09C2BB21"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Search terms for the 12 external causes of injury yielded a total of 646 review and protocol titles, of which 459 were ultimately excluded due to lack of abstract content, objectives, or results focus on the particular cause of injury</w:t>
      </w:r>
      <w:r w:rsidR="003525BB">
        <w:rPr>
          <w:rFonts w:ascii="Times New Roman" w:hAnsi="Times New Roman" w:cs="Times New Roman"/>
          <w:sz w:val="24"/>
          <w:szCs w:val="24"/>
        </w:rPr>
        <w:t xml:space="preserve"> (see Table 2</w:t>
      </w:r>
      <w:r w:rsidR="003F1940">
        <w:rPr>
          <w:rFonts w:ascii="Times New Roman" w:hAnsi="Times New Roman" w:cs="Times New Roman"/>
          <w:sz w:val="24"/>
          <w:szCs w:val="24"/>
        </w:rPr>
        <w:t>)</w:t>
      </w:r>
      <w:r>
        <w:rPr>
          <w:rFonts w:ascii="Times New Roman" w:hAnsi="Times New Roman" w:cs="Times New Roman"/>
          <w:sz w:val="24"/>
          <w:szCs w:val="24"/>
        </w:rPr>
        <w:t xml:space="preserve">.  </w:t>
      </w:r>
      <w:r w:rsidRPr="00F2505E">
        <w:rPr>
          <w:rFonts w:ascii="Times New Roman" w:hAnsi="Times New Roman" w:cs="Times New Roman"/>
          <w:sz w:val="24"/>
          <w:szCs w:val="24"/>
        </w:rPr>
        <w:t xml:space="preserve">A compiled list of all included </w:t>
      </w:r>
      <w:r>
        <w:rPr>
          <w:rFonts w:ascii="Times New Roman" w:hAnsi="Times New Roman" w:cs="Times New Roman"/>
          <w:sz w:val="24"/>
          <w:szCs w:val="24"/>
        </w:rPr>
        <w:t xml:space="preserve">and excluded </w:t>
      </w:r>
      <w:r w:rsidRPr="00F2505E">
        <w:rPr>
          <w:rFonts w:ascii="Times New Roman" w:hAnsi="Times New Roman" w:cs="Times New Roman"/>
          <w:sz w:val="24"/>
          <w:szCs w:val="24"/>
        </w:rPr>
        <w:t xml:space="preserve">reviews and protocols </w:t>
      </w:r>
      <w:r>
        <w:rPr>
          <w:rFonts w:ascii="Times New Roman" w:hAnsi="Times New Roman" w:cs="Times New Roman"/>
          <w:sz w:val="24"/>
          <w:szCs w:val="24"/>
        </w:rPr>
        <w:t xml:space="preserve">for the 12 external causes of </w:t>
      </w:r>
      <w:r>
        <w:rPr>
          <w:rFonts w:ascii="Times New Roman" w:hAnsi="Times New Roman" w:cs="Times New Roman"/>
          <w:sz w:val="24"/>
          <w:szCs w:val="24"/>
        </w:rPr>
        <w:lastRenderedPageBreak/>
        <w:t>injury</w:t>
      </w:r>
      <w:r w:rsidRPr="00F2505E">
        <w:rPr>
          <w:rFonts w:ascii="Times New Roman" w:hAnsi="Times New Roman" w:cs="Times New Roman"/>
          <w:sz w:val="24"/>
          <w:szCs w:val="24"/>
        </w:rPr>
        <w:t xml:space="preserve"> can be found in </w:t>
      </w:r>
      <w:proofErr w:type="spellStart"/>
      <w:r w:rsidRPr="00F2505E">
        <w:rPr>
          <w:rFonts w:ascii="Times New Roman" w:hAnsi="Times New Roman" w:cs="Times New Roman"/>
          <w:sz w:val="24"/>
          <w:szCs w:val="24"/>
        </w:rPr>
        <w:t>eTable</w:t>
      </w:r>
      <w:r>
        <w:rPr>
          <w:rFonts w:ascii="Times New Roman" w:hAnsi="Times New Roman" w:cs="Times New Roman"/>
          <w:sz w:val="24"/>
          <w:szCs w:val="24"/>
        </w:rPr>
        <w:t>s</w:t>
      </w:r>
      <w:proofErr w:type="spellEnd"/>
      <w:r w:rsidR="00447F9B">
        <w:rPr>
          <w:rFonts w:ascii="Times New Roman" w:hAnsi="Times New Roman" w:cs="Times New Roman"/>
          <w:sz w:val="24"/>
          <w:szCs w:val="24"/>
        </w:rPr>
        <w:t xml:space="preserve"> 1</w:t>
      </w:r>
      <w:r w:rsidRPr="00F2505E">
        <w:rPr>
          <w:rFonts w:ascii="Times New Roman" w:hAnsi="Times New Roman" w:cs="Times New Roman"/>
          <w:sz w:val="24"/>
          <w:szCs w:val="24"/>
        </w:rPr>
        <w:t xml:space="preserve"> </w:t>
      </w:r>
      <w:r w:rsidR="00447F9B">
        <w:rPr>
          <w:rFonts w:ascii="Times New Roman" w:hAnsi="Times New Roman" w:cs="Times New Roman"/>
          <w:sz w:val="24"/>
          <w:szCs w:val="24"/>
        </w:rPr>
        <w:t>and 2</w:t>
      </w:r>
      <w:r>
        <w:rPr>
          <w:rFonts w:ascii="Times New Roman" w:hAnsi="Times New Roman" w:cs="Times New Roman"/>
          <w:sz w:val="24"/>
          <w:szCs w:val="24"/>
        </w:rPr>
        <w:t xml:space="preserve">.  It should be noted that the Cochrane Library search function provides a list of all review and protocol titles that include a particular search term at least once in the abstract.  For this reason, the use of general search terms such as, ‘fall’ and ‘car’ yielded extraneous titles that were </w:t>
      </w:r>
      <w:r w:rsidR="00D62C24">
        <w:rPr>
          <w:rFonts w:ascii="Times New Roman" w:hAnsi="Times New Roman" w:cs="Times New Roman"/>
          <w:sz w:val="24"/>
          <w:szCs w:val="24"/>
        </w:rPr>
        <w:t xml:space="preserve">irrelevant and </w:t>
      </w:r>
      <w:r>
        <w:rPr>
          <w:rFonts w:ascii="Times New Roman" w:hAnsi="Times New Roman" w:cs="Times New Roman"/>
          <w:sz w:val="24"/>
          <w:szCs w:val="24"/>
        </w:rPr>
        <w:t xml:space="preserve">excluded.  The </w:t>
      </w:r>
      <w:r w:rsidR="00FC0090">
        <w:rPr>
          <w:rFonts w:ascii="Times New Roman" w:hAnsi="Times New Roman" w:cs="Times New Roman"/>
          <w:sz w:val="24"/>
          <w:szCs w:val="24"/>
        </w:rPr>
        <w:t xml:space="preserve">overall </w:t>
      </w:r>
      <w:r>
        <w:rPr>
          <w:rFonts w:ascii="Times New Roman" w:hAnsi="Times New Roman" w:cs="Times New Roman"/>
          <w:sz w:val="24"/>
          <w:szCs w:val="24"/>
        </w:rPr>
        <w:t xml:space="preserve">proportion of </w:t>
      </w:r>
      <w:r w:rsidR="00FC0090">
        <w:rPr>
          <w:rFonts w:ascii="Times New Roman" w:hAnsi="Times New Roman" w:cs="Times New Roman"/>
          <w:sz w:val="24"/>
          <w:szCs w:val="24"/>
        </w:rPr>
        <w:t xml:space="preserve">retained </w:t>
      </w:r>
      <w:r>
        <w:rPr>
          <w:rFonts w:ascii="Times New Roman" w:hAnsi="Times New Roman" w:cs="Times New Roman"/>
          <w:sz w:val="24"/>
          <w:szCs w:val="24"/>
        </w:rPr>
        <w:t xml:space="preserve">initial ‘hits’ was 29% and ranged from 0% for </w:t>
      </w:r>
      <w:r w:rsidRPr="006D71A2">
        <w:rPr>
          <w:rFonts w:ascii="Times New Roman" w:hAnsi="Times New Roman" w:cs="Times New Roman"/>
          <w:i/>
          <w:sz w:val="24"/>
          <w:szCs w:val="24"/>
        </w:rPr>
        <w:t>collective violence and legal intervention</w:t>
      </w:r>
      <w:r>
        <w:rPr>
          <w:rFonts w:ascii="Times New Roman" w:hAnsi="Times New Roman" w:cs="Times New Roman"/>
          <w:sz w:val="24"/>
          <w:szCs w:val="24"/>
        </w:rPr>
        <w:t xml:space="preserve"> to 78% for </w:t>
      </w:r>
      <w:r w:rsidRPr="006D71A2">
        <w:rPr>
          <w:rFonts w:ascii="Times New Roman" w:hAnsi="Times New Roman" w:cs="Times New Roman"/>
          <w:i/>
          <w:sz w:val="24"/>
          <w:szCs w:val="24"/>
        </w:rPr>
        <w:t>interpersonal violence</w:t>
      </w:r>
      <w:r>
        <w:rPr>
          <w:rFonts w:ascii="Times New Roman" w:hAnsi="Times New Roman" w:cs="Times New Roman"/>
          <w:sz w:val="24"/>
          <w:szCs w:val="24"/>
        </w:rPr>
        <w:t>.</w:t>
      </w:r>
    </w:p>
    <w:p w14:paraId="0E9190B9" w14:textId="77777777" w:rsidR="009A3D1F" w:rsidRDefault="009A3D1F" w:rsidP="009A3D1F">
      <w:pPr>
        <w:spacing w:line="480" w:lineRule="auto"/>
        <w:contextualSpacing/>
        <w:rPr>
          <w:rFonts w:ascii="Times New Roman" w:hAnsi="Times New Roman" w:cs="Times New Roman"/>
          <w:sz w:val="24"/>
          <w:szCs w:val="24"/>
        </w:rPr>
      </w:pPr>
    </w:p>
    <w:p w14:paraId="0169B15F" w14:textId="77777777" w:rsidR="009A3D1F" w:rsidRPr="00BA4076"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total of 187 reviews and protocols were included to represent the 12 external causes of injury.  The Cochrane Injuries Group published the majority of the titles (n = 115).  Other Cochrane Groups that contributed to CDSR representation of the 12 causes are as follows: Bone, Joint and Muscle Trauma Group (30); Developmental, Psychosocial and Learning Problems Group (15); Wounds Group (9); Musculoskeletal Group (7); Depression, Anxiety, and Neurosis Group (6); Oral Health Group (5); Eyes and Vision Group (4); Stroke Group (3); </w:t>
      </w:r>
      <w:proofErr w:type="spellStart"/>
      <w:r>
        <w:rPr>
          <w:rFonts w:ascii="Times New Roman" w:hAnsi="Times New Roman" w:cs="Times New Roman"/>
          <w:sz w:val="24"/>
          <w:szCs w:val="24"/>
        </w:rPr>
        <w:t>Anaesthesia</w:t>
      </w:r>
      <w:proofErr w:type="spellEnd"/>
      <w:r>
        <w:rPr>
          <w:rFonts w:ascii="Times New Roman" w:hAnsi="Times New Roman" w:cs="Times New Roman"/>
          <w:sz w:val="24"/>
          <w:szCs w:val="24"/>
        </w:rPr>
        <w:t xml:space="preserve"> Group (3); HIV/AIDS Group (3); Neonatal Group (2); Dementia and Cognitive Improvement Group (2); Back Group (2); Pain, Palliative, and Supportive Group (2); Drugs and Alcohol Group (2); Public Health Group (1); Drugs and Alcohol Group (1); Peripheral Vascular Diseases Group (1); Hypertension Group (1); </w:t>
      </w:r>
      <w:proofErr w:type="spellStart"/>
      <w:r>
        <w:rPr>
          <w:rFonts w:ascii="Times New Roman" w:hAnsi="Times New Roman" w:cs="Times New Roman"/>
          <w:sz w:val="24"/>
          <w:szCs w:val="24"/>
        </w:rPr>
        <w:t>Hepato</w:t>
      </w:r>
      <w:proofErr w:type="spellEnd"/>
      <w:r>
        <w:rPr>
          <w:rFonts w:ascii="Times New Roman" w:hAnsi="Times New Roman" w:cs="Times New Roman"/>
          <w:sz w:val="24"/>
          <w:szCs w:val="24"/>
        </w:rPr>
        <w:t xml:space="preserve">-Biliary Group (1); Effective Practice and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of Care Group (1); Renal Group (1); Occupational Safety and Health Group (1); Childhood Cancer Group (1); Pregnancy and Childbirth Group (1); Incontinence Group (1); Infectious Diseases Group (1); Skin Group (1); </w:t>
      </w:r>
      <w:proofErr w:type="spellStart"/>
      <w:r>
        <w:rPr>
          <w:rFonts w:ascii="Times New Roman" w:hAnsi="Times New Roman" w:cs="Times New Roman"/>
          <w:sz w:val="24"/>
          <w:szCs w:val="24"/>
        </w:rPr>
        <w:t>Gynaecological</w:t>
      </w:r>
      <w:proofErr w:type="spellEnd"/>
      <w:r>
        <w:rPr>
          <w:rFonts w:ascii="Times New Roman" w:hAnsi="Times New Roman" w:cs="Times New Roman"/>
          <w:sz w:val="24"/>
          <w:szCs w:val="24"/>
        </w:rPr>
        <w:t xml:space="preserve"> Group (1).  The majority of reviews and protocols covering the 12 causes of injury were published in 2000 to 2010 (n = 133), </w:t>
      </w:r>
      <w:r>
        <w:rPr>
          <w:rFonts w:ascii="Times New Roman" w:hAnsi="Times New Roman" w:cs="Times New Roman"/>
          <w:sz w:val="24"/>
          <w:szCs w:val="24"/>
        </w:rPr>
        <w:lastRenderedPageBreak/>
        <w:t>followed by 2011 to 2015 (94).  Only 4 reviews and protocols were published prior to 2000.</w:t>
      </w:r>
    </w:p>
    <w:p w14:paraId="4EC64AC6" w14:textId="77777777" w:rsidR="009A3D1F" w:rsidRDefault="009A3D1F" w:rsidP="009A3D1F">
      <w:pPr>
        <w:spacing w:line="480" w:lineRule="auto"/>
        <w:contextualSpacing/>
        <w:rPr>
          <w:rFonts w:ascii="Times New Roman" w:hAnsi="Times New Roman" w:cs="Times New Roman"/>
          <w:sz w:val="24"/>
          <w:szCs w:val="24"/>
        </w:rPr>
      </w:pPr>
    </w:p>
    <w:p w14:paraId="282F6FCA" w14:textId="77777777" w:rsidR="009A3D1F" w:rsidRPr="00BA4076"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Falls</w:t>
      </w:r>
      <w:r>
        <w:rPr>
          <w:rFonts w:ascii="Times New Roman" w:hAnsi="Times New Roman" w:cs="Times New Roman"/>
          <w:sz w:val="24"/>
          <w:szCs w:val="24"/>
        </w:rPr>
        <w:t xml:space="preserve"> and </w:t>
      </w:r>
      <w:r>
        <w:rPr>
          <w:rFonts w:ascii="Times New Roman" w:hAnsi="Times New Roman" w:cs="Times New Roman"/>
          <w:i/>
          <w:sz w:val="24"/>
          <w:szCs w:val="24"/>
        </w:rPr>
        <w:t>road injury</w:t>
      </w:r>
      <w:r>
        <w:rPr>
          <w:rFonts w:ascii="Times New Roman" w:hAnsi="Times New Roman" w:cs="Times New Roman"/>
          <w:sz w:val="24"/>
          <w:szCs w:val="24"/>
        </w:rPr>
        <w:t xml:space="preserve"> had the greatest representation in CDSR with 45 and 44 t</w:t>
      </w:r>
      <w:r w:rsidR="003525BB">
        <w:rPr>
          <w:rFonts w:ascii="Times New Roman" w:hAnsi="Times New Roman" w:cs="Times New Roman"/>
          <w:sz w:val="24"/>
          <w:szCs w:val="24"/>
        </w:rPr>
        <w:t>itles, respectively (see Table 2</w:t>
      </w:r>
      <w:r>
        <w:rPr>
          <w:rFonts w:ascii="Times New Roman" w:hAnsi="Times New Roman" w:cs="Times New Roman"/>
          <w:sz w:val="24"/>
          <w:szCs w:val="24"/>
        </w:rPr>
        <w:t xml:space="preserve">, </w:t>
      </w:r>
      <w:r w:rsidR="00692527">
        <w:rPr>
          <w:rFonts w:ascii="Times New Roman" w:hAnsi="Times New Roman" w:cs="Times New Roman"/>
          <w:sz w:val="24"/>
          <w:szCs w:val="24"/>
        </w:rPr>
        <w:t>F</w:t>
      </w:r>
      <w:r>
        <w:rPr>
          <w:rFonts w:ascii="Times New Roman" w:hAnsi="Times New Roman" w:cs="Times New Roman"/>
          <w:sz w:val="24"/>
          <w:szCs w:val="24"/>
        </w:rPr>
        <w:t xml:space="preserve">igure 1).  These two causes also had the greatest cumulative number of studies informing the systematic review evidence-base (911 and 515, respectively).  </w:t>
      </w:r>
      <w:r>
        <w:rPr>
          <w:rFonts w:ascii="Times New Roman" w:hAnsi="Times New Roman" w:cs="Times New Roman"/>
          <w:i/>
          <w:sz w:val="24"/>
          <w:szCs w:val="24"/>
        </w:rPr>
        <w:t>Falls</w:t>
      </w:r>
      <w:r>
        <w:rPr>
          <w:rFonts w:ascii="Times New Roman" w:hAnsi="Times New Roman" w:cs="Times New Roman"/>
          <w:sz w:val="24"/>
          <w:szCs w:val="24"/>
        </w:rPr>
        <w:t xml:space="preserve"> had disproportionately greater CDSR representation compared to its disease burden.  </w:t>
      </w:r>
    </w:p>
    <w:p w14:paraId="3EE05FDD" w14:textId="77777777" w:rsidR="009A3D1F" w:rsidRPr="002F4A81" w:rsidRDefault="009A3D1F" w:rsidP="009A3D1F">
      <w:pPr>
        <w:spacing w:line="480" w:lineRule="auto"/>
        <w:contextualSpacing/>
        <w:rPr>
          <w:rFonts w:ascii="Times New Roman" w:hAnsi="Times New Roman" w:cs="Times New Roman"/>
          <w:sz w:val="24"/>
          <w:szCs w:val="24"/>
        </w:rPr>
      </w:pPr>
    </w:p>
    <w:p w14:paraId="40CA8610"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Correlation testing between DALY and CDSR title representation demonstrated rho = 0.77, two-tailed p = 0.003, indicating a strong positive correlation that was statistically significant.  CDSR representation of </w:t>
      </w:r>
      <w:r>
        <w:rPr>
          <w:rFonts w:ascii="Times New Roman" w:hAnsi="Times New Roman" w:cs="Times New Roman"/>
          <w:i/>
          <w:sz w:val="24"/>
          <w:szCs w:val="24"/>
        </w:rPr>
        <w:t>r</w:t>
      </w:r>
      <w:r w:rsidRPr="009F3DBD">
        <w:rPr>
          <w:rFonts w:ascii="Times New Roman" w:hAnsi="Times New Roman" w:cs="Times New Roman"/>
          <w:i/>
          <w:sz w:val="24"/>
          <w:szCs w:val="24"/>
        </w:rPr>
        <w:t>oad injury</w:t>
      </w:r>
      <w:r>
        <w:rPr>
          <w:rFonts w:ascii="Times New Roman" w:hAnsi="Times New Roman" w:cs="Times New Roman"/>
          <w:sz w:val="24"/>
          <w:szCs w:val="24"/>
        </w:rPr>
        <w:t xml:space="preserve">; </w:t>
      </w:r>
      <w:r w:rsidRPr="002F4A81">
        <w:rPr>
          <w:rFonts w:ascii="Times New Roman" w:hAnsi="Times New Roman" w:cs="Times New Roman"/>
          <w:i/>
          <w:sz w:val="24"/>
          <w:szCs w:val="24"/>
        </w:rPr>
        <w:t>interpersonal violence</w:t>
      </w:r>
      <w:r>
        <w:rPr>
          <w:rFonts w:ascii="Times New Roman" w:hAnsi="Times New Roman" w:cs="Times New Roman"/>
          <w:sz w:val="24"/>
          <w:szCs w:val="24"/>
        </w:rPr>
        <w:t xml:space="preserve">; </w:t>
      </w:r>
      <w:r w:rsidRPr="002F4A81">
        <w:rPr>
          <w:rFonts w:ascii="Times New Roman" w:hAnsi="Times New Roman" w:cs="Times New Roman"/>
          <w:i/>
          <w:sz w:val="24"/>
          <w:szCs w:val="24"/>
        </w:rPr>
        <w:t>fire, heat, and hot substances</w:t>
      </w:r>
      <w:r>
        <w:rPr>
          <w:rFonts w:ascii="Times New Roman" w:hAnsi="Times New Roman" w:cs="Times New Roman"/>
          <w:sz w:val="24"/>
          <w:szCs w:val="24"/>
        </w:rPr>
        <w:t xml:space="preserve">; </w:t>
      </w:r>
      <w:r w:rsidRPr="002F4A81">
        <w:rPr>
          <w:rFonts w:ascii="Times New Roman" w:hAnsi="Times New Roman" w:cs="Times New Roman"/>
          <w:i/>
          <w:sz w:val="24"/>
          <w:szCs w:val="24"/>
        </w:rPr>
        <w:t>mechanical forces</w:t>
      </w:r>
      <w:r>
        <w:rPr>
          <w:rFonts w:ascii="Times New Roman" w:hAnsi="Times New Roman" w:cs="Times New Roman"/>
          <w:sz w:val="24"/>
          <w:szCs w:val="24"/>
        </w:rPr>
        <w:t xml:space="preserve">; </w:t>
      </w:r>
      <w:r w:rsidRPr="009F3DBD">
        <w:rPr>
          <w:rFonts w:ascii="Times New Roman" w:hAnsi="Times New Roman" w:cs="Times New Roman"/>
          <w:i/>
          <w:sz w:val="24"/>
          <w:szCs w:val="24"/>
        </w:rPr>
        <w:t>poisonings</w:t>
      </w:r>
      <w:r>
        <w:rPr>
          <w:rFonts w:ascii="Times New Roman" w:hAnsi="Times New Roman" w:cs="Times New Roman"/>
          <w:sz w:val="24"/>
          <w:szCs w:val="24"/>
        </w:rPr>
        <w:t xml:space="preserve">, </w:t>
      </w:r>
      <w:r w:rsidRPr="009F3DBD">
        <w:rPr>
          <w:rFonts w:ascii="Times New Roman" w:hAnsi="Times New Roman" w:cs="Times New Roman"/>
          <w:i/>
          <w:sz w:val="24"/>
          <w:szCs w:val="24"/>
        </w:rPr>
        <w:t>adverse effect of medical treatment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animal contact</w:t>
      </w:r>
      <w:r>
        <w:rPr>
          <w:rFonts w:ascii="Times New Roman" w:hAnsi="Times New Roman" w:cs="Times New Roman"/>
          <w:sz w:val="24"/>
          <w:szCs w:val="24"/>
        </w:rPr>
        <w:t xml:space="preserve"> was well aligned with DALY metrics.  Representation of </w:t>
      </w:r>
      <w:r w:rsidRPr="00385CE1">
        <w:rPr>
          <w:rFonts w:ascii="Times New Roman" w:hAnsi="Times New Roman" w:cs="Times New Roman"/>
          <w:i/>
          <w:sz w:val="24"/>
          <w:szCs w:val="24"/>
        </w:rPr>
        <w:t>falls</w:t>
      </w:r>
      <w:r>
        <w:rPr>
          <w:rFonts w:ascii="Times New Roman" w:hAnsi="Times New Roman" w:cs="Times New Roman"/>
          <w:sz w:val="24"/>
          <w:szCs w:val="24"/>
        </w:rPr>
        <w:t xml:space="preserve"> was greater than the corresponding DALY metric,</w:t>
      </w:r>
      <w:r w:rsidR="00692527">
        <w:rPr>
          <w:rFonts w:ascii="Times New Roman" w:hAnsi="Times New Roman" w:cs="Times New Roman"/>
          <w:sz w:val="24"/>
          <w:szCs w:val="24"/>
        </w:rPr>
        <w:t xml:space="preserve"> </w:t>
      </w:r>
      <w:r>
        <w:rPr>
          <w:rFonts w:ascii="Times New Roman" w:hAnsi="Times New Roman" w:cs="Times New Roman"/>
          <w:sz w:val="24"/>
          <w:szCs w:val="24"/>
        </w:rPr>
        <w:t xml:space="preserve">while </w:t>
      </w:r>
      <w:r>
        <w:rPr>
          <w:rFonts w:ascii="Times New Roman" w:hAnsi="Times New Roman" w:cs="Times New Roman"/>
          <w:i/>
          <w:sz w:val="24"/>
          <w:szCs w:val="24"/>
        </w:rPr>
        <w:t>self-harm</w:t>
      </w:r>
      <w:r>
        <w:rPr>
          <w:rFonts w:ascii="Times New Roman" w:hAnsi="Times New Roman" w:cs="Times New Roman"/>
          <w:sz w:val="24"/>
          <w:szCs w:val="24"/>
        </w:rPr>
        <w:t xml:space="preserve">, </w:t>
      </w:r>
      <w:r>
        <w:rPr>
          <w:rFonts w:ascii="Times New Roman" w:hAnsi="Times New Roman" w:cs="Times New Roman"/>
          <w:i/>
          <w:sz w:val="24"/>
          <w:szCs w:val="24"/>
        </w:rPr>
        <w:t>exposure to forces of nature</w:t>
      </w:r>
      <w:r>
        <w:rPr>
          <w:rFonts w:ascii="Times New Roman" w:hAnsi="Times New Roman" w:cs="Times New Roman"/>
          <w:sz w:val="24"/>
          <w:szCs w:val="24"/>
        </w:rPr>
        <w:t xml:space="preserve">, and </w:t>
      </w:r>
      <w:r>
        <w:rPr>
          <w:rFonts w:ascii="Times New Roman" w:hAnsi="Times New Roman" w:cs="Times New Roman"/>
          <w:i/>
          <w:sz w:val="24"/>
          <w:szCs w:val="24"/>
        </w:rPr>
        <w:t>other transport injury</w:t>
      </w:r>
      <w:r>
        <w:rPr>
          <w:rFonts w:ascii="Times New Roman" w:hAnsi="Times New Roman" w:cs="Times New Roman"/>
          <w:sz w:val="24"/>
          <w:szCs w:val="24"/>
        </w:rPr>
        <w:t xml:space="preserve"> representation fell below the corresponding DALY metrics (see Figure 1).</w:t>
      </w:r>
    </w:p>
    <w:p w14:paraId="3485F96B" w14:textId="77777777" w:rsidR="009A3D1F" w:rsidRDefault="009A3D1F" w:rsidP="009A3D1F">
      <w:pPr>
        <w:spacing w:line="480" w:lineRule="auto"/>
        <w:contextualSpacing/>
        <w:rPr>
          <w:rFonts w:ascii="Times New Roman" w:hAnsi="Times New Roman" w:cs="Times New Roman"/>
          <w:sz w:val="24"/>
          <w:szCs w:val="24"/>
        </w:rPr>
      </w:pPr>
    </w:p>
    <w:p w14:paraId="12BE3D0A" w14:textId="77777777" w:rsidR="009A3D1F" w:rsidRPr="009B1517" w:rsidRDefault="009A3D1F" w:rsidP="009A3D1F">
      <w:pPr>
        <w:spacing w:line="480" w:lineRule="auto"/>
        <w:contextualSpacing/>
        <w:rPr>
          <w:rFonts w:ascii="Times New Roman" w:hAnsi="Times New Roman" w:cs="Times New Roman"/>
          <w:b/>
          <w:sz w:val="24"/>
          <w:szCs w:val="24"/>
        </w:rPr>
      </w:pPr>
      <w:r w:rsidRPr="009B1517">
        <w:rPr>
          <w:rFonts w:ascii="Times New Roman" w:hAnsi="Times New Roman" w:cs="Times New Roman"/>
          <w:b/>
          <w:sz w:val="24"/>
          <w:szCs w:val="24"/>
        </w:rPr>
        <w:t>Discussion:</w:t>
      </w:r>
    </w:p>
    <w:p w14:paraId="273860D5" w14:textId="77777777" w:rsidR="009A3D1F" w:rsidRDefault="00692527"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Eleven</w:t>
      </w:r>
      <w:r w:rsidR="009A3D1F" w:rsidRPr="00F2505E">
        <w:rPr>
          <w:rFonts w:ascii="Times New Roman" w:hAnsi="Times New Roman" w:cs="Times New Roman"/>
          <w:sz w:val="24"/>
          <w:szCs w:val="24"/>
        </w:rPr>
        <w:t xml:space="preserve"> of the </w:t>
      </w:r>
      <w:r w:rsidR="009A3D1F">
        <w:rPr>
          <w:rFonts w:ascii="Times New Roman" w:hAnsi="Times New Roman" w:cs="Times New Roman"/>
          <w:sz w:val="24"/>
          <w:szCs w:val="24"/>
        </w:rPr>
        <w:t>12</w:t>
      </w:r>
      <w:r w:rsidR="009A3D1F" w:rsidRPr="00F2505E">
        <w:rPr>
          <w:rFonts w:ascii="Times New Roman" w:hAnsi="Times New Roman" w:cs="Times New Roman"/>
          <w:sz w:val="24"/>
          <w:szCs w:val="24"/>
        </w:rPr>
        <w:t xml:space="preserve"> </w:t>
      </w:r>
      <w:r w:rsidR="009A3D1F">
        <w:rPr>
          <w:rFonts w:ascii="Times New Roman" w:hAnsi="Times New Roman" w:cs="Times New Roman"/>
          <w:sz w:val="24"/>
          <w:szCs w:val="24"/>
        </w:rPr>
        <w:t>external causes of injury</w:t>
      </w:r>
      <w:r w:rsidR="009A3D1F" w:rsidRPr="00F2505E">
        <w:rPr>
          <w:rFonts w:ascii="Times New Roman" w:hAnsi="Times New Roman" w:cs="Times New Roman"/>
          <w:sz w:val="24"/>
          <w:szCs w:val="24"/>
        </w:rPr>
        <w:t xml:space="preserve"> analyzed in GBD 2010 were represented by at least </w:t>
      </w:r>
      <w:r w:rsidR="009A3D1F">
        <w:rPr>
          <w:rFonts w:ascii="Times New Roman" w:hAnsi="Times New Roman" w:cs="Times New Roman"/>
          <w:sz w:val="24"/>
          <w:szCs w:val="24"/>
        </w:rPr>
        <w:t>one</w:t>
      </w:r>
      <w:r w:rsidR="009A3D1F" w:rsidRPr="00F2505E">
        <w:rPr>
          <w:rFonts w:ascii="Times New Roman" w:hAnsi="Times New Roman" w:cs="Times New Roman"/>
          <w:sz w:val="24"/>
          <w:szCs w:val="24"/>
        </w:rPr>
        <w:t xml:space="preserve"> review or protocol in CDSR.</w:t>
      </w:r>
      <w:r w:rsidR="009A3D1F">
        <w:rPr>
          <w:rFonts w:ascii="Times New Roman" w:hAnsi="Times New Roman" w:cs="Times New Roman"/>
          <w:sz w:val="24"/>
          <w:szCs w:val="24"/>
        </w:rPr>
        <w:t xml:space="preserve"> </w:t>
      </w:r>
      <w:r w:rsidR="009A3D1F" w:rsidRPr="00F2505E">
        <w:rPr>
          <w:rFonts w:ascii="Times New Roman" w:hAnsi="Times New Roman" w:cs="Times New Roman"/>
          <w:sz w:val="24"/>
          <w:szCs w:val="24"/>
        </w:rPr>
        <w:t xml:space="preserve"> </w:t>
      </w:r>
      <w:r w:rsidR="009A3D1F">
        <w:rPr>
          <w:rFonts w:ascii="Times New Roman" w:hAnsi="Times New Roman" w:cs="Times New Roman"/>
          <w:i/>
          <w:sz w:val="24"/>
          <w:szCs w:val="24"/>
        </w:rPr>
        <w:t>Collective violence and legal intervention</w:t>
      </w:r>
      <w:r w:rsidR="009A3D1F" w:rsidRPr="00F2505E">
        <w:rPr>
          <w:rFonts w:ascii="Times New Roman" w:hAnsi="Times New Roman" w:cs="Times New Roman"/>
          <w:sz w:val="24"/>
          <w:szCs w:val="24"/>
        </w:rPr>
        <w:t xml:space="preserve">, which includes </w:t>
      </w:r>
      <w:r w:rsidR="009A3D1F">
        <w:rPr>
          <w:rFonts w:ascii="Times New Roman" w:hAnsi="Times New Roman" w:cs="Times New Roman"/>
          <w:sz w:val="24"/>
          <w:szCs w:val="24"/>
        </w:rPr>
        <w:t>violence between nations</w:t>
      </w:r>
      <w:r>
        <w:rPr>
          <w:rFonts w:ascii="Times New Roman" w:hAnsi="Times New Roman" w:cs="Times New Roman"/>
          <w:sz w:val="24"/>
          <w:szCs w:val="24"/>
        </w:rPr>
        <w:t xml:space="preserve">, </w:t>
      </w:r>
      <w:r w:rsidR="009A3D1F">
        <w:rPr>
          <w:rFonts w:ascii="Times New Roman" w:hAnsi="Times New Roman" w:cs="Times New Roman"/>
          <w:sz w:val="24"/>
          <w:szCs w:val="24"/>
        </w:rPr>
        <w:t>states</w:t>
      </w:r>
      <w:r>
        <w:rPr>
          <w:rFonts w:ascii="Times New Roman" w:hAnsi="Times New Roman" w:cs="Times New Roman"/>
          <w:sz w:val="24"/>
          <w:szCs w:val="24"/>
        </w:rPr>
        <w:t xml:space="preserve">, </w:t>
      </w:r>
      <w:r w:rsidR="009A3D1F">
        <w:rPr>
          <w:rFonts w:ascii="Times New Roman" w:hAnsi="Times New Roman" w:cs="Times New Roman"/>
          <w:sz w:val="24"/>
          <w:szCs w:val="24"/>
        </w:rPr>
        <w:t>terror groups</w:t>
      </w:r>
      <w:r>
        <w:rPr>
          <w:rFonts w:ascii="Times New Roman" w:hAnsi="Times New Roman" w:cs="Times New Roman"/>
          <w:sz w:val="24"/>
          <w:szCs w:val="24"/>
        </w:rPr>
        <w:t xml:space="preserve">, or </w:t>
      </w:r>
      <w:r w:rsidR="009A3D1F">
        <w:rPr>
          <w:rFonts w:ascii="Times New Roman" w:hAnsi="Times New Roman" w:cs="Times New Roman"/>
          <w:sz w:val="24"/>
          <w:szCs w:val="24"/>
        </w:rPr>
        <w:t>gangs such as war,</w:t>
      </w:r>
      <w:r w:rsidR="009A3D1F" w:rsidRPr="00F2505E">
        <w:rPr>
          <w:rFonts w:ascii="Times New Roman" w:hAnsi="Times New Roman" w:cs="Times New Roman"/>
          <w:sz w:val="24"/>
          <w:szCs w:val="24"/>
        </w:rPr>
        <w:t xml:space="preserve"> was not matched with a review or protocol in CDSR.</w:t>
      </w:r>
      <w:r w:rsidR="009A3D1F">
        <w:rPr>
          <w:rFonts w:ascii="Times New Roman" w:hAnsi="Times New Roman" w:cs="Times New Roman"/>
          <w:sz w:val="24"/>
          <w:szCs w:val="24"/>
        </w:rPr>
        <w:t xml:space="preserve"> </w:t>
      </w:r>
      <w:r w:rsidR="009A3D1F" w:rsidRPr="00F2505E">
        <w:rPr>
          <w:rFonts w:ascii="Times New Roman" w:hAnsi="Times New Roman" w:cs="Times New Roman"/>
          <w:sz w:val="24"/>
          <w:szCs w:val="24"/>
        </w:rPr>
        <w:t xml:space="preserve"> </w:t>
      </w:r>
      <w:r w:rsidR="009A3D1F">
        <w:rPr>
          <w:rFonts w:ascii="Times New Roman" w:hAnsi="Times New Roman" w:cs="Times New Roman"/>
          <w:sz w:val="24"/>
          <w:szCs w:val="24"/>
        </w:rPr>
        <w:t xml:space="preserve">The results of our statistical analysis </w:t>
      </w:r>
      <w:r w:rsidR="009A3D1F">
        <w:rPr>
          <w:rFonts w:ascii="Times New Roman" w:hAnsi="Times New Roman" w:cs="Times New Roman"/>
          <w:sz w:val="24"/>
          <w:szCs w:val="24"/>
        </w:rPr>
        <w:lastRenderedPageBreak/>
        <w:t xml:space="preserve">demonstrate a strong positive correlation between representation of causes of injury in CDSR and respective disease burden.  This may indicate that prioritization efforts by Cochrane review groups, particularly the Injuries Group responsible for the majority of publications, </w:t>
      </w:r>
      <w:r>
        <w:rPr>
          <w:rFonts w:ascii="Times New Roman" w:hAnsi="Times New Roman" w:cs="Times New Roman"/>
          <w:sz w:val="24"/>
          <w:szCs w:val="24"/>
        </w:rPr>
        <w:t xml:space="preserve">strongly </w:t>
      </w:r>
      <w:r w:rsidR="009A3D1F">
        <w:rPr>
          <w:rFonts w:ascii="Times New Roman" w:hAnsi="Times New Roman" w:cs="Times New Roman"/>
          <w:sz w:val="24"/>
          <w:szCs w:val="24"/>
        </w:rPr>
        <w:t xml:space="preserve">considers disease burden when setting research priorities.  </w:t>
      </w:r>
      <w:r w:rsidR="009A3D1F" w:rsidRPr="00F86590">
        <w:rPr>
          <w:rFonts w:ascii="Times New Roman" w:hAnsi="Times New Roman" w:cs="Times New Roman"/>
          <w:sz w:val="24"/>
          <w:szCs w:val="24"/>
        </w:rPr>
        <w:t>The GBD database is becoming the preeminent global</w:t>
      </w:r>
      <w:r w:rsidR="009A3D1F">
        <w:rPr>
          <w:rFonts w:ascii="Times New Roman" w:hAnsi="Times New Roman" w:cs="Times New Roman"/>
          <w:sz w:val="24"/>
          <w:szCs w:val="24"/>
        </w:rPr>
        <w:t xml:space="preserve"> epidemiological data source</w:t>
      </w:r>
      <w:r w:rsidR="009A3D1F">
        <w:rPr>
          <w:rFonts w:ascii="Times New Roman" w:hAnsi="Times New Roman" w:cs="Times New Roman"/>
          <w:sz w:val="24"/>
          <w:szCs w:val="24"/>
          <w:vertAlign w:val="superscript"/>
        </w:rPr>
        <w:t>15</w:t>
      </w:r>
      <w:r w:rsidR="009A3D1F">
        <w:rPr>
          <w:rFonts w:ascii="Times New Roman" w:hAnsi="Times New Roman" w:cs="Times New Roman"/>
          <w:sz w:val="24"/>
          <w:szCs w:val="24"/>
        </w:rPr>
        <w:t>.</w:t>
      </w:r>
      <w:r w:rsidR="009A3D1F" w:rsidRPr="00F86590">
        <w:rPr>
          <w:rFonts w:ascii="Times New Roman" w:hAnsi="Times New Roman" w:cs="Times New Roman"/>
          <w:sz w:val="24"/>
          <w:szCs w:val="24"/>
        </w:rPr>
        <w:t xml:space="preserve"> </w:t>
      </w:r>
      <w:r w:rsidR="009A3D1F">
        <w:rPr>
          <w:rFonts w:ascii="Times New Roman" w:hAnsi="Times New Roman" w:cs="Times New Roman"/>
          <w:sz w:val="24"/>
          <w:szCs w:val="24"/>
        </w:rPr>
        <w:t xml:space="preserve"> Findings reported here are consistent with</w:t>
      </w:r>
      <w:r w:rsidR="009A3D1F" w:rsidRPr="00F86590">
        <w:rPr>
          <w:rFonts w:ascii="Times New Roman" w:hAnsi="Times New Roman" w:cs="Times New Roman"/>
          <w:sz w:val="24"/>
          <w:szCs w:val="24"/>
        </w:rPr>
        <w:t xml:space="preserve"> reports of weak association between global burden of disease </w:t>
      </w:r>
      <w:r w:rsidR="009A3D1F">
        <w:rPr>
          <w:rFonts w:ascii="Times New Roman" w:hAnsi="Times New Roman" w:cs="Times New Roman"/>
          <w:sz w:val="24"/>
          <w:szCs w:val="24"/>
        </w:rPr>
        <w:t>and the number of published randomized trials</w:t>
      </w:r>
      <w:r w:rsidR="009A3D1F">
        <w:rPr>
          <w:rFonts w:ascii="Times New Roman" w:hAnsi="Times New Roman" w:cs="Times New Roman"/>
          <w:sz w:val="24"/>
          <w:szCs w:val="24"/>
          <w:vertAlign w:val="superscript"/>
        </w:rPr>
        <w:t>16</w:t>
      </w:r>
      <w:r w:rsidR="009A3D1F" w:rsidRPr="00F86590">
        <w:rPr>
          <w:rFonts w:ascii="Times New Roman" w:hAnsi="Times New Roman" w:cs="Times New Roman"/>
          <w:sz w:val="24"/>
          <w:szCs w:val="24"/>
        </w:rPr>
        <w:t> and moderate correlation betwee</w:t>
      </w:r>
      <w:r w:rsidR="009A3D1F">
        <w:rPr>
          <w:rFonts w:ascii="Times New Roman" w:hAnsi="Times New Roman" w:cs="Times New Roman"/>
          <w:sz w:val="24"/>
          <w:szCs w:val="24"/>
        </w:rPr>
        <w:t>n systematic reviews and DALYS </w:t>
      </w:r>
      <w:r w:rsidR="009A3D1F" w:rsidRPr="00F86590">
        <w:rPr>
          <w:rFonts w:ascii="Times New Roman" w:hAnsi="Times New Roman" w:cs="Times New Roman"/>
          <w:sz w:val="24"/>
          <w:szCs w:val="24"/>
        </w:rPr>
        <w:t xml:space="preserve">across the </w:t>
      </w:r>
      <w:r w:rsidR="009A3D1F">
        <w:rPr>
          <w:rFonts w:ascii="Times New Roman" w:hAnsi="Times New Roman" w:cs="Times New Roman"/>
          <w:sz w:val="24"/>
          <w:szCs w:val="24"/>
        </w:rPr>
        <w:t>entire</w:t>
      </w:r>
      <w:r w:rsidR="009A3D1F" w:rsidRPr="00F86590">
        <w:rPr>
          <w:rFonts w:ascii="Times New Roman" w:hAnsi="Times New Roman" w:cs="Times New Roman"/>
          <w:sz w:val="24"/>
          <w:szCs w:val="24"/>
        </w:rPr>
        <w:t xml:space="preserve"> Cochrane Da</w:t>
      </w:r>
      <w:r w:rsidR="009A3D1F">
        <w:rPr>
          <w:rFonts w:ascii="Times New Roman" w:hAnsi="Times New Roman" w:cs="Times New Roman"/>
          <w:sz w:val="24"/>
          <w:szCs w:val="24"/>
        </w:rPr>
        <w:t>tabase of Systematic Reviews</w:t>
      </w:r>
      <w:r w:rsidR="009A3D1F">
        <w:rPr>
          <w:rFonts w:ascii="Times New Roman" w:hAnsi="Times New Roman" w:cs="Times New Roman"/>
          <w:sz w:val="24"/>
          <w:szCs w:val="24"/>
          <w:vertAlign w:val="superscript"/>
        </w:rPr>
        <w:t>17</w:t>
      </w:r>
      <w:r w:rsidR="009A3D1F">
        <w:rPr>
          <w:rFonts w:ascii="Times New Roman" w:hAnsi="Times New Roman" w:cs="Times New Roman"/>
          <w:sz w:val="24"/>
          <w:szCs w:val="24"/>
        </w:rPr>
        <w:t xml:space="preserve">.  In addition, most reviews and protocols from our analysis were </w:t>
      </w:r>
      <w:r>
        <w:rPr>
          <w:rFonts w:ascii="Times New Roman" w:hAnsi="Times New Roman" w:cs="Times New Roman"/>
          <w:sz w:val="24"/>
          <w:szCs w:val="24"/>
        </w:rPr>
        <w:t>up-to-date</w:t>
      </w:r>
      <w:r w:rsidR="009A3D1F">
        <w:rPr>
          <w:rFonts w:ascii="Times New Roman" w:hAnsi="Times New Roman" w:cs="Times New Roman"/>
          <w:sz w:val="24"/>
          <w:szCs w:val="24"/>
        </w:rPr>
        <w:t xml:space="preserve"> with all but four published after 2000 and 50% in the last five years.  The availability of systematic reviews that summarize the most current literature is paramount for clinical decision-making.  </w:t>
      </w:r>
    </w:p>
    <w:p w14:paraId="38E787B2" w14:textId="77777777" w:rsidR="009A3D1F" w:rsidRDefault="009A3D1F" w:rsidP="009A3D1F">
      <w:pPr>
        <w:spacing w:line="480" w:lineRule="auto"/>
        <w:contextualSpacing/>
        <w:rPr>
          <w:rFonts w:ascii="Times New Roman" w:hAnsi="Times New Roman" w:cs="Times New Roman"/>
          <w:i/>
          <w:sz w:val="24"/>
          <w:szCs w:val="24"/>
        </w:rPr>
      </w:pPr>
    </w:p>
    <w:p w14:paraId="254D99F9" w14:textId="77777777" w:rsidR="009A3D1F" w:rsidRPr="00AD32E2" w:rsidRDefault="009A3D1F" w:rsidP="009A3D1F">
      <w:pPr>
        <w:spacing w:line="480" w:lineRule="auto"/>
        <w:contextualSpacing/>
        <w:rPr>
          <w:rFonts w:ascii="Times New Roman" w:hAnsi="Times New Roman" w:cs="Times New Roman"/>
          <w:i/>
          <w:sz w:val="24"/>
          <w:szCs w:val="24"/>
        </w:rPr>
      </w:pPr>
      <w:r w:rsidRPr="002F4A81">
        <w:rPr>
          <w:rFonts w:ascii="Times New Roman" w:hAnsi="Times New Roman" w:cs="Times New Roman"/>
          <w:b/>
          <w:i/>
          <w:sz w:val="24"/>
          <w:szCs w:val="24"/>
        </w:rPr>
        <w:t>Conditions for which CDSR representation was greater than disease burden</w:t>
      </w:r>
    </w:p>
    <w:p w14:paraId="2D18A4EC"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Falls</w:t>
      </w:r>
      <w:r>
        <w:rPr>
          <w:rFonts w:ascii="Times New Roman" w:hAnsi="Times New Roman" w:cs="Times New Roman"/>
          <w:sz w:val="24"/>
          <w:szCs w:val="24"/>
        </w:rPr>
        <w:t xml:space="preserve"> was the only cause of injury with CDSR representation that exceeded its disease burden.  </w:t>
      </w:r>
      <w:r w:rsidR="00B23D8D">
        <w:rPr>
          <w:rFonts w:ascii="Times New Roman" w:hAnsi="Times New Roman" w:cs="Times New Roman"/>
          <w:sz w:val="24"/>
          <w:szCs w:val="24"/>
        </w:rPr>
        <w:t>Out of</w:t>
      </w:r>
      <w:r>
        <w:rPr>
          <w:rFonts w:ascii="Times New Roman" w:hAnsi="Times New Roman" w:cs="Times New Roman"/>
          <w:sz w:val="24"/>
          <w:szCs w:val="24"/>
        </w:rPr>
        <w:t xml:space="preserve"> all 291 conditions studied by GBD 2010, falls are responsible for 1.43% of disease burden.  Falls are an important clinical presentation with an array of etiologies and consequences involving multiple medical specialties such as internal medicine, geriatrics, orthopedic surgery, </w:t>
      </w:r>
      <w:r w:rsidR="00B23D8D">
        <w:rPr>
          <w:rFonts w:ascii="Times New Roman" w:hAnsi="Times New Roman" w:cs="Times New Roman"/>
          <w:sz w:val="24"/>
          <w:szCs w:val="24"/>
        </w:rPr>
        <w:t xml:space="preserve">neurology, </w:t>
      </w:r>
      <w:r>
        <w:rPr>
          <w:rFonts w:ascii="Times New Roman" w:hAnsi="Times New Roman" w:cs="Times New Roman"/>
          <w:sz w:val="24"/>
          <w:szCs w:val="24"/>
        </w:rPr>
        <w:t xml:space="preserve">and stroke services.  This diversity was reflected in the Cochrane review groups responsible for titles covering </w:t>
      </w:r>
      <w:r>
        <w:rPr>
          <w:rFonts w:ascii="Times New Roman" w:hAnsi="Times New Roman" w:cs="Times New Roman"/>
          <w:i/>
          <w:sz w:val="24"/>
          <w:szCs w:val="24"/>
        </w:rPr>
        <w:t>falls</w:t>
      </w:r>
      <w:r>
        <w:rPr>
          <w:rFonts w:ascii="Times New Roman" w:hAnsi="Times New Roman" w:cs="Times New Roman"/>
          <w:sz w:val="24"/>
          <w:szCs w:val="24"/>
        </w:rPr>
        <w:t xml:space="preserve">:  Bone, Joint and Muscle Trauma Group (n =24); Musculoskeletal Group (7); Injuries Group: 6; Stroke Group (3); Eyes and Vision Group (2); Oral Health Group (1); Hypertension Group (1); and Back Group (1).  This array of specialties yielded reviews covering diverse aspects of </w:t>
      </w:r>
      <w:r>
        <w:rPr>
          <w:rFonts w:ascii="Times New Roman" w:hAnsi="Times New Roman" w:cs="Times New Roman"/>
          <w:sz w:val="24"/>
          <w:szCs w:val="24"/>
        </w:rPr>
        <w:lastRenderedPageBreak/>
        <w:t xml:space="preserve">falls including prevention, surgical intervention, special considerations in the elderly population, and adverse events such as traumatic brain injury, rehabilitation, </w:t>
      </w:r>
      <w:r w:rsidR="00B23D8D">
        <w:rPr>
          <w:rFonts w:ascii="Times New Roman" w:hAnsi="Times New Roman" w:cs="Times New Roman"/>
          <w:sz w:val="24"/>
          <w:szCs w:val="24"/>
        </w:rPr>
        <w:t xml:space="preserve">and </w:t>
      </w:r>
      <w:r>
        <w:rPr>
          <w:rFonts w:ascii="Times New Roman" w:hAnsi="Times New Roman" w:cs="Times New Roman"/>
          <w:sz w:val="24"/>
          <w:szCs w:val="24"/>
        </w:rPr>
        <w:t xml:space="preserve">osteoporosis.  </w:t>
      </w:r>
    </w:p>
    <w:p w14:paraId="257BC5CE" w14:textId="77777777" w:rsidR="009A3D1F" w:rsidRDefault="009A3D1F" w:rsidP="009A3D1F">
      <w:pPr>
        <w:spacing w:line="480" w:lineRule="auto"/>
        <w:contextualSpacing/>
        <w:rPr>
          <w:rFonts w:ascii="Times New Roman" w:hAnsi="Times New Roman" w:cs="Times New Roman"/>
          <w:i/>
          <w:sz w:val="24"/>
          <w:szCs w:val="24"/>
        </w:rPr>
      </w:pPr>
    </w:p>
    <w:p w14:paraId="18604209" w14:textId="77777777" w:rsidR="009A3D1F" w:rsidRPr="00AD32E2" w:rsidRDefault="009A3D1F" w:rsidP="009A3D1F">
      <w:pPr>
        <w:spacing w:line="480" w:lineRule="auto"/>
        <w:contextualSpacing/>
        <w:rPr>
          <w:rFonts w:ascii="Times New Roman" w:hAnsi="Times New Roman" w:cs="Times New Roman"/>
          <w:i/>
          <w:sz w:val="24"/>
          <w:szCs w:val="24"/>
        </w:rPr>
      </w:pPr>
      <w:r w:rsidRPr="002F4A81">
        <w:rPr>
          <w:rFonts w:ascii="Times New Roman" w:hAnsi="Times New Roman" w:cs="Times New Roman"/>
          <w:b/>
          <w:i/>
          <w:sz w:val="24"/>
          <w:szCs w:val="24"/>
        </w:rPr>
        <w:t>Conditions for which CDSR representation was lower than disease burden</w:t>
      </w:r>
    </w:p>
    <w:p w14:paraId="3FD210B6" w14:textId="77777777" w:rsidR="009A3D1F" w:rsidRPr="00C84DBF" w:rsidRDefault="009A3D1F" w:rsidP="009A3D1F">
      <w:pPr>
        <w:spacing w:line="480" w:lineRule="auto"/>
        <w:contextualSpacing/>
        <w:rPr>
          <w:rFonts w:ascii="Times New Roman" w:hAnsi="Times New Roman" w:cs="Times New Roman"/>
          <w:sz w:val="24"/>
          <w:szCs w:val="24"/>
        </w:rPr>
      </w:pPr>
      <w:r w:rsidRPr="005B1615">
        <w:rPr>
          <w:rFonts w:ascii="Times New Roman" w:hAnsi="Times New Roman" w:cs="Times New Roman"/>
          <w:i/>
          <w:sz w:val="24"/>
          <w:szCs w:val="24"/>
        </w:rPr>
        <w:t>Self-harm</w:t>
      </w:r>
      <w:r w:rsidRPr="00DC3271">
        <w:rPr>
          <w:rFonts w:ascii="Times New Roman" w:hAnsi="Times New Roman" w:cs="Times New Roman"/>
          <w:sz w:val="24"/>
          <w:szCs w:val="24"/>
        </w:rPr>
        <w:t xml:space="preserve"> had the second </w:t>
      </w:r>
      <w:r>
        <w:rPr>
          <w:rFonts w:ascii="Times New Roman" w:hAnsi="Times New Roman" w:cs="Times New Roman"/>
          <w:sz w:val="24"/>
          <w:szCs w:val="24"/>
        </w:rPr>
        <w:t xml:space="preserve">greatest disease burden of the 12 causes of injury </w:t>
      </w:r>
      <w:r w:rsidRPr="00DC3271">
        <w:rPr>
          <w:rFonts w:ascii="Times New Roman" w:hAnsi="Times New Roman" w:cs="Times New Roman"/>
          <w:sz w:val="24"/>
          <w:szCs w:val="24"/>
        </w:rPr>
        <w:t xml:space="preserve">(1.48%), but the </w:t>
      </w:r>
      <w:r>
        <w:rPr>
          <w:rFonts w:ascii="Times New Roman" w:hAnsi="Times New Roman" w:cs="Times New Roman"/>
          <w:sz w:val="24"/>
          <w:szCs w:val="24"/>
        </w:rPr>
        <w:t>fourth</w:t>
      </w:r>
      <w:r w:rsidRPr="00DC3271">
        <w:rPr>
          <w:rFonts w:ascii="Times New Roman" w:hAnsi="Times New Roman" w:cs="Times New Roman"/>
          <w:sz w:val="24"/>
          <w:szCs w:val="24"/>
        </w:rPr>
        <w:t xml:space="preserve"> lowest number of systematic reviews and protocols (</w:t>
      </w:r>
      <w:r>
        <w:rPr>
          <w:rFonts w:ascii="Times New Roman" w:hAnsi="Times New Roman" w:cs="Times New Roman"/>
          <w:sz w:val="24"/>
          <w:szCs w:val="24"/>
        </w:rPr>
        <w:t>5</w:t>
      </w:r>
      <w:r w:rsidRPr="00DC32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Exposure to forces of nature</w:t>
      </w:r>
      <w:r>
        <w:rPr>
          <w:rFonts w:ascii="Times New Roman" w:hAnsi="Times New Roman" w:cs="Times New Roman"/>
          <w:sz w:val="24"/>
          <w:szCs w:val="24"/>
        </w:rPr>
        <w:t xml:space="preserve"> (such as heat wave, earthquake, blizzard, and tornado) and </w:t>
      </w:r>
      <w:r>
        <w:rPr>
          <w:rFonts w:ascii="Times New Roman" w:hAnsi="Times New Roman" w:cs="Times New Roman"/>
          <w:i/>
          <w:sz w:val="24"/>
          <w:szCs w:val="24"/>
        </w:rPr>
        <w:t>o</w:t>
      </w:r>
      <w:r w:rsidRPr="005B1615">
        <w:rPr>
          <w:rFonts w:ascii="Times New Roman" w:hAnsi="Times New Roman" w:cs="Times New Roman"/>
          <w:i/>
          <w:sz w:val="24"/>
          <w:szCs w:val="24"/>
        </w:rPr>
        <w:t>ther transport injuries</w:t>
      </w:r>
      <w:r w:rsidRPr="00DC3271">
        <w:rPr>
          <w:rFonts w:ascii="Times New Roman" w:hAnsi="Times New Roman" w:cs="Times New Roman"/>
          <w:sz w:val="24"/>
          <w:szCs w:val="24"/>
        </w:rPr>
        <w:t xml:space="preserve"> </w:t>
      </w:r>
      <w:r>
        <w:rPr>
          <w:rFonts w:ascii="Times New Roman" w:hAnsi="Times New Roman" w:cs="Times New Roman"/>
          <w:sz w:val="24"/>
          <w:szCs w:val="24"/>
        </w:rPr>
        <w:t>(</w:t>
      </w:r>
      <w:r w:rsidRPr="00DC3271">
        <w:rPr>
          <w:rFonts w:ascii="Times New Roman" w:hAnsi="Times New Roman" w:cs="Times New Roman"/>
          <w:sz w:val="24"/>
          <w:szCs w:val="24"/>
        </w:rPr>
        <w:t>injuries due to watercrafts, aircrafts, and railways</w:t>
      </w:r>
      <w:r>
        <w:rPr>
          <w:rFonts w:ascii="Times New Roman" w:hAnsi="Times New Roman" w:cs="Times New Roman"/>
          <w:sz w:val="24"/>
          <w:szCs w:val="24"/>
        </w:rPr>
        <w:t xml:space="preserve">) each had only one review in CDSR.  The one review on </w:t>
      </w:r>
      <w:r>
        <w:rPr>
          <w:rFonts w:ascii="Times New Roman" w:hAnsi="Times New Roman" w:cs="Times New Roman"/>
          <w:i/>
          <w:sz w:val="24"/>
          <w:szCs w:val="24"/>
        </w:rPr>
        <w:t>other transport injuries</w:t>
      </w:r>
      <w:r>
        <w:rPr>
          <w:rFonts w:ascii="Times New Roman" w:hAnsi="Times New Roman" w:cs="Times New Roman"/>
          <w:sz w:val="24"/>
          <w:szCs w:val="24"/>
        </w:rPr>
        <w:t xml:space="preserve">, which examined DVT prophylaxis in airline passengers, was based on 10 studies, while the review on </w:t>
      </w:r>
      <w:r>
        <w:rPr>
          <w:rFonts w:ascii="Times New Roman" w:hAnsi="Times New Roman" w:cs="Times New Roman"/>
          <w:i/>
          <w:sz w:val="24"/>
          <w:szCs w:val="24"/>
        </w:rPr>
        <w:t>exposure to forces of nature</w:t>
      </w:r>
      <w:r>
        <w:rPr>
          <w:rFonts w:ascii="Times New Roman" w:hAnsi="Times New Roman" w:cs="Times New Roman"/>
          <w:sz w:val="24"/>
          <w:szCs w:val="24"/>
        </w:rPr>
        <w:t>, which attempted to examine the impact of electric fans during heatwaves, found no published or un-published studies in the literature on this topic.  Clearly, there is a paucity of high-quality data from the medical research community on these potentially catastrophic conditions.</w:t>
      </w:r>
    </w:p>
    <w:p w14:paraId="78D7EDDB" w14:textId="77777777" w:rsidR="009A3D1F" w:rsidRDefault="009A3D1F" w:rsidP="009A3D1F">
      <w:pPr>
        <w:spacing w:line="480" w:lineRule="auto"/>
        <w:contextualSpacing/>
        <w:rPr>
          <w:rFonts w:ascii="Times New Roman" w:hAnsi="Times New Roman" w:cs="Times New Roman"/>
          <w:i/>
          <w:sz w:val="24"/>
          <w:szCs w:val="24"/>
        </w:rPr>
      </w:pPr>
    </w:p>
    <w:p w14:paraId="0ECCDF4D" w14:textId="77777777" w:rsidR="009A3D1F" w:rsidRPr="002F4A81" w:rsidRDefault="009A3D1F" w:rsidP="009A3D1F">
      <w:pPr>
        <w:spacing w:line="480" w:lineRule="auto"/>
        <w:contextualSpacing/>
        <w:rPr>
          <w:rFonts w:ascii="Times New Roman" w:hAnsi="Times New Roman" w:cs="Times New Roman"/>
          <w:b/>
          <w:i/>
          <w:sz w:val="24"/>
          <w:szCs w:val="24"/>
        </w:rPr>
      </w:pPr>
      <w:r w:rsidRPr="002F4A81">
        <w:rPr>
          <w:rFonts w:ascii="Times New Roman" w:hAnsi="Times New Roman" w:cs="Times New Roman"/>
          <w:b/>
          <w:i/>
          <w:sz w:val="24"/>
          <w:szCs w:val="24"/>
        </w:rPr>
        <w:t>Limitations and Future Directions</w:t>
      </w:r>
    </w:p>
    <w:p w14:paraId="649F4072" w14:textId="77777777" w:rsidR="009A3D1F" w:rsidRPr="00F2505E"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There is some degree of subjectivity in assigning each systematic review or protocol to a particular cause or condition, which we attempted to address with data collection by two independent authors.  </w:t>
      </w:r>
      <w:r w:rsidRPr="00F2505E">
        <w:rPr>
          <w:rFonts w:ascii="Times New Roman" w:hAnsi="Times New Roman" w:cs="Times New Roman"/>
          <w:sz w:val="24"/>
          <w:szCs w:val="24"/>
        </w:rPr>
        <w:t xml:space="preserve">CDSR </w:t>
      </w:r>
      <w:r>
        <w:rPr>
          <w:rFonts w:ascii="Times New Roman" w:hAnsi="Times New Roman" w:cs="Times New Roman"/>
          <w:sz w:val="24"/>
          <w:szCs w:val="24"/>
        </w:rPr>
        <w:t>provides</w:t>
      </w:r>
      <w:r w:rsidRPr="00F2505E">
        <w:rPr>
          <w:rFonts w:ascii="Times New Roman" w:hAnsi="Times New Roman" w:cs="Times New Roman"/>
          <w:sz w:val="24"/>
          <w:szCs w:val="24"/>
        </w:rPr>
        <w:t xml:space="preserve"> systematic reviews and protocols based on published</w:t>
      </w:r>
      <w:r>
        <w:rPr>
          <w:rFonts w:ascii="Times New Roman" w:hAnsi="Times New Roman" w:cs="Times New Roman"/>
          <w:sz w:val="24"/>
          <w:szCs w:val="24"/>
        </w:rPr>
        <w:t xml:space="preserve"> and unpublished</w:t>
      </w:r>
      <w:r w:rsidRPr="00F2505E">
        <w:rPr>
          <w:rFonts w:ascii="Times New Roman" w:hAnsi="Times New Roman" w:cs="Times New Roman"/>
          <w:sz w:val="24"/>
          <w:szCs w:val="24"/>
        </w:rPr>
        <w:t xml:space="preserve"> literature meeting pre</w:t>
      </w:r>
      <w:r>
        <w:rPr>
          <w:rFonts w:ascii="Times New Roman" w:hAnsi="Times New Roman" w:cs="Times New Roman"/>
          <w:sz w:val="24"/>
          <w:szCs w:val="24"/>
        </w:rPr>
        <w:t>-</w:t>
      </w:r>
      <w:r w:rsidRPr="00F2505E">
        <w:rPr>
          <w:rFonts w:ascii="Times New Roman" w:hAnsi="Times New Roman" w:cs="Times New Roman"/>
          <w:sz w:val="24"/>
          <w:szCs w:val="24"/>
        </w:rPr>
        <w:t>specified eligibility criteria for a particular topic, making meta-analys</w:t>
      </w:r>
      <w:r>
        <w:rPr>
          <w:rFonts w:ascii="Times New Roman" w:hAnsi="Times New Roman" w:cs="Times New Roman"/>
          <w:sz w:val="24"/>
          <w:szCs w:val="24"/>
        </w:rPr>
        <w:t>e</w:t>
      </w:r>
      <w:r w:rsidRPr="00F2505E">
        <w:rPr>
          <w:rFonts w:ascii="Times New Roman" w:hAnsi="Times New Roman" w:cs="Times New Roman"/>
          <w:sz w:val="24"/>
          <w:szCs w:val="24"/>
        </w:rPr>
        <w:t xml:space="preserve">s </w:t>
      </w:r>
      <w:r>
        <w:rPr>
          <w:rFonts w:ascii="Times New Roman" w:hAnsi="Times New Roman" w:cs="Times New Roman"/>
          <w:sz w:val="24"/>
          <w:szCs w:val="24"/>
        </w:rPr>
        <w:t>im</w:t>
      </w:r>
      <w:r w:rsidRPr="00F2505E">
        <w:rPr>
          <w:rFonts w:ascii="Times New Roman" w:hAnsi="Times New Roman" w:cs="Times New Roman"/>
          <w:sz w:val="24"/>
          <w:szCs w:val="24"/>
        </w:rPr>
        <w:t xml:space="preserve">possible for certain topics which do not contain research-based evidence in the </w:t>
      </w:r>
      <w:r w:rsidRPr="0061460B">
        <w:rPr>
          <w:rFonts w:ascii="Times New Roman" w:hAnsi="Times New Roman" w:cs="Times New Roman"/>
          <w:sz w:val="24"/>
          <w:szCs w:val="24"/>
        </w:rPr>
        <w:t>literature</w:t>
      </w:r>
      <w:r w:rsidRPr="00B5686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Pr>
          <w:rFonts w:ascii="Times New Roman" w:hAnsi="Times New Roman" w:cs="Times New Roman"/>
          <w:sz w:val="24"/>
          <w:szCs w:val="24"/>
        </w:rPr>
        <w:t>.</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Furthermore</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a systematic review </w:t>
      </w:r>
      <w:r w:rsidRPr="00F2505E">
        <w:rPr>
          <w:rFonts w:ascii="Times New Roman" w:hAnsi="Times New Roman" w:cs="Times New Roman"/>
          <w:sz w:val="24"/>
          <w:szCs w:val="24"/>
        </w:rPr>
        <w:t xml:space="preserve">may </w:t>
      </w:r>
      <w:r>
        <w:rPr>
          <w:rFonts w:ascii="Times New Roman" w:hAnsi="Times New Roman" w:cs="Times New Roman"/>
          <w:sz w:val="24"/>
          <w:szCs w:val="24"/>
        </w:rPr>
        <w:lastRenderedPageBreak/>
        <w:t>synthesize</w:t>
      </w:r>
      <w:r w:rsidRPr="00F2505E">
        <w:rPr>
          <w:rFonts w:ascii="Times New Roman" w:hAnsi="Times New Roman" w:cs="Times New Roman"/>
          <w:sz w:val="24"/>
          <w:szCs w:val="24"/>
        </w:rPr>
        <w:t xml:space="preserve"> many interventions (</w:t>
      </w:r>
      <w:r>
        <w:rPr>
          <w:rFonts w:ascii="Times New Roman" w:hAnsi="Times New Roman" w:cs="Times New Roman"/>
          <w:sz w:val="24"/>
          <w:szCs w:val="24"/>
        </w:rPr>
        <w:t>“</w:t>
      </w:r>
      <w:r w:rsidRPr="00F2505E">
        <w:rPr>
          <w:rFonts w:ascii="Times New Roman" w:hAnsi="Times New Roman" w:cs="Times New Roman"/>
          <w:sz w:val="24"/>
          <w:szCs w:val="24"/>
        </w:rPr>
        <w:t>lumping</w:t>
      </w:r>
      <w:r>
        <w:rPr>
          <w:rFonts w:ascii="Times New Roman" w:hAnsi="Times New Roman" w:cs="Times New Roman"/>
          <w:sz w:val="24"/>
          <w:szCs w:val="24"/>
        </w:rPr>
        <w:t>”</w:t>
      </w:r>
      <w:r w:rsidRPr="00F2505E">
        <w:rPr>
          <w:rFonts w:ascii="Times New Roman" w:hAnsi="Times New Roman" w:cs="Times New Roman"/>
          <w:sz w:val="24"/>
          <w:szCs w:val="24"/>
        </w:rPr>
        <w:t xml:space="preserve">) or </w:t>
      </w:r>
      <w:r>
        <w:rPr>
          <w:rFonts w:ascii="Times New Roman" w:hAnsi="Times New Roman" w:cs="Times New Roman"/>
          <w:sz w:val="24"/>
          <w:szCs w:val="24"/>
        </w:rPr>
        <w:t xml:space="preserve">be divided into </w:t>
      </w:r>
      <w:r w:rsidRPr="00F2505E">
        <w:rPr>
          <w:rFonts w:ascii="Times New Roman" w:hAnsi="Times New Roman" w:cs="Times New Roman"/>
          <w:sz w:val="24"/>
          <w:szCs w:val="24"/>
        </w:rPr>
        <w:t>several different reviews of individual interventions (</w:t>
      </w:r>
      <w:r>
        <w:rPr>
          <w:rFonts w:ascii="Times New Roman" w:hAnsi="Times New Roman" w:cs="Times New Roman"/>
          <w:sz w:val="24"/>
          <w:szCs w:val="24"/>
        </w:rPr>
        <w:t>“</w:t>
      </w:r>
      <w:r w:rsidRPr="00F2505E">
        <w:rPr>
          <w:rFonts w:ascii="Times New Roman" w:hAnsi="Times New Roman" w:cs="Times New Roman"/>
          <w:sz w:val="24"/>
          <w:szCs w:val="24"/>
        </w:rPr>
        <w:t>splitting</w:t>
      </w:r>
      <w:r>
        <w:rPr>
          <w:rFonts w:ascii="Times New Roman" w:hAnsi="Times New Roman" w:cs="Times New Roman"/>
          <w:sz w:val="24"/>
          <w:szCs w:val="24"/>
        </w:rPr>
        <w:t>”</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This was especially applicable for several reviews published by the Cochrane Injuries Group, such as “Home safety education and provision of safety equipment for injury prevention” which covered </w:t>
      </w:r>
      <w:r>
        <w:rPr>
          <w:rFonts w:ascii="Times New Roman" w:hAnsi="Times New Roman" w:cs="Times New Roman"/>
          <w:i/>
          <w:sz w:val="24"/>
          <w:szCs w:val="24"/>
        </w:rPr>
        <w:t>fire, heat and hot substances</w:t>
      </w:r>
      <w:r>
        <w:rPr>
          <w:rFonts w:ascii="Times New Roman" w:hAnsi="Times New Roman" w:cs="Times New Roman"/>
          <w:sz w:val="24"/>
          <w:szCs w:val="24"/>
        </w:rPr>
        <w:t xml:space="preserve">; </w:t>
      </w:r>
      <w:r>
        <w:rPr>
          <w:rFonts w:ascii="Times New Roman" w:hAnsi="Times New Roman" w:cs="Times New Roman"/>
          <w:i/>
          <w:sz w:val="24"/>
          <w:szCs w:val="24"/>
        </w:rPr>
        <w:t>poisonings</w:t>
      </w:r>
      <w:r>
        <w:rPr>
          <w:rFonts w:ascii="Times New Roman" w:hAnsi="Times New Roman" w:cs="Times New Roman"/>
          <w:sz w:val="24"/>
          <w:szCs w:val="24"/>
        </w:rPr>
        <w:t xml:space="preserve">; </w:t>
      </w:r>
      <w:r>
        <w:rPr>
          <w:rFonts w:ascii="Times New Roman" w:hAnsi="Times New Roman" w:cs="Times New Roman"/>
          <w:i/>
          <w:sz w:val="24"/>
          <w:szCs w:val="24"/>
        </w:rPr>
        <w:t>mechanical forces</w:t>
      </w:r>
      <w:r>
        <w:rPr>
          <w:rFonts w:ascii="Times New Roman" w:hAnsi="Times New Roman" w:cs="Times New Roman"/>
          <w:sz w:val="24"/>
          <w:szCs w:val="24"/>
        </w:rPr>
        <w:t xml:space="preserve">; and </w:t>
      </w:r>
      <w:r>
        <w:rPr>
          <w:rFonts w:ascii="Times New Roman" w:hAnsi="Times New Roman" w:cs="Times New Roman"/>
          <w:i/>
          <w:sz w:val="24"/>
          <w:szCs w:val="24"/>
        </w:rPr>
        <w:t>interpersonal violence</w:t>
      </w:r>
      <w:r>
        <w:rPr>
          <w:rFonts w:ascii="Times New Roman" w:hAnsi="Times New Roman" w:cs="Times New Roman"/>
          <w:sz w:val="24"/>
          <w:szCs w:val="24"/>
        </w:rPr>
        <w:t xml:space="preserve"> and was assigned to all four causes of injury. </w:t>
      </w:r>
    </w:p>
    <w:p w14:paraId="4C784D73" w14:textId="77777777" w:rsidR="009A3D1F" w:rsidRDefault="009A3D1F" w:rsidP="009A3D1F">
      <w:pPr>
        <w:spacing w:line="480" w:lineRule="auto"/>
        <w:contextualSpacing/>
        <w:rPr>
          <w:rFonts w:ascii="Times New Roman" w:hAnsi="Times New Roman" w:cs="Times New Roman"/>
          <w:sz w:val="24"/>
          <w:szCs w:val="24"/>
        </w:rPr>
      </w:pPr>
    </w:p>
    <w:p w14:paraId="3E400E2B" w14:textId="77777777" w:rsidR="009A3D1F" w:rsidRPr="00F2505E"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This study is part of a larger series intended to map all 291 diseases studied by GBD to representation in major research databases</w:t>
      </w:r>
      <w:r>
        <w:rPr>
          <w:rFonts w:ascii="Times New Roman" w:hAnsi="Times New Roman" w:cs="Times New Roman"/>
          <w:sz w:val="24"/>
          <w:szCs w:val="24"/>
          <w:vertAlign w:val="superscript"/>
        </w:rPr>
        <w:t>19</w:t>
      </w:r>
      <w:proofErr w:type="gramStart"/>
      <w:r>
        <w:rPr>
          <w:rFonts w:ascii="Times New Roman" w:hAnsi="Times New Roman" w:cs="Times New Roman"/>
          <w:sz w:val="24"/>
          <w:szCs w:val="24"/>
          <w:vertAlign w:val="superscript"/>
        </w:rPr>
        <w:t>,20,21,22</w:t>
      </w:r>
      <w:proofErr w:type="gramEnd"/>
      <w:r>
        <w:rPr>
          <w:rFonts w:ascii="Times New Roman" w:hAnsi="Times New Roman" w:cs="Times New Roman"/>
          <w:sz w:val="24"/>
          <w:szCs w:val="24"/>
        </w:rPr>
        <w:t xml:space="preserve">.  </w:t>
      </w:r>
      <w:r w:rsidRPr="00F2505E">
        <w:rPr>
          <w:rFonts w:ascii="Times New Roman" w:hAnsi="Times New Roman" w:cs="Times New Roman"/>
          <w:sz w:val="24"/>
          <w:szCs w:val="24"/>
        </w:rPr>
        <w:t xml:space="preserve">It would also be valuable to compare </w:t>
      </w:r>
      <w:r>
        <w:rPr>
          <w:rFonts w:ascii="Times New Roman" w:hAnsi="Times New Roman" w:cs="Times New Roman"/>
          <w:sz w:val="24"/>
          <w:szCs w:val="24"/>
        </w:rPr>
        <w:t xml:space="preserve">topic prioritization in </w:t>
      </w:r>
      <w:r w:rsidRPr="00F2505E">
        <w:rPr>
          <w:rFonts w:ascii="Times New Roman" w:hAnsi="Times New Roman" w:cs="Times New Roman"/>
          <w:sz w:val="24"/>
          <w:szCs w:val="24"/>
        </w:rPr>
        <w:t xml:space="preserve">other databases to CDSR, such as </w:t>
      </w:r>
      <w:r>
        <w:rPr>
          <w:rFonts w:ascii="Times New Roman" w:hAnsi="Times New Roman" w:cs="Times New Roman"/>
          <w:sz w:val="24"/>
          <w:szCs w:val="24"/>
        </w:rPr>
        <w:t xml:space="preserve">the Database of Abstracts and Reviews of Effects (DARE), </w:t>
      </w:r>
      <w:r w:rsidRPr="00F2505E">
        <w:rPr>
          <w:rFonts w:ascii="Times New Roman" w:hAnsi="Times New Roman" w:cs="Times New Roman"/>
          <w:sz w:val="24"/>
          <w:szCs w:val="24"/>
        </w:rPr>
        <w:t>Medline, Health Systems Evidence, and Web of Science</w:t>
      </w:r>
      <w:r>
        <w:rPr>
          <w:rFonts w:ascii="Times New Roman" w:hAnsi="Times New Roman" w:cs="Times New Roman"/>
          <w:sz w:val="24"/>
          <w:szCs w:val="24"/>
        </w:rPr>
        <w:t xml:space="preserve">, to provide further insight into whether research priorities are appropriately matched to corresponding disease burden. </w:t>
      </w:r>
    </w:p>
    <w:p w14:paraId="3A6C55D9" w14:textId="77777777" w:rsidR="009A3D1F" w:rsidRDefault="009A3D1F" w:rsidP="009A3D1F">
      <w:pPr>
        <w:spacing w:line="480" w:lineRule="auto"/>
        <w:contextualSpacing/>
        <w:rPr>
          <w:rFonts w:ascii="Times New Roman" w:hAnsi="Times New Roman" w:cs="Times New Roman"/>
          <w:b/>
          <w:sz w:val="24"/>
          <w:szCs w:val="24"/>
        </w:rPr>
      </w:pPr>
    </w:p>
    <w:p w14:paraId="69263195" w14:textId="77777777" w:rsidR="009A3D1F" w:rsidRPr="00AD32E2" w:rsidRDefault="009A3D1F" w:rsidP="009A3D1F">
      <w:pPr>
        <w:spacing w:line="480" w:lineRule="auto"/>
        <w:contextualSpacing/>
        <w:rPr>
          <w:rFonts w:ascii="Times New Roman" w:hAnsi="Times New Roman" w:cs="Times New Roman"/>
          <w:b/>
          <w:sz w:val="24"/>
          <w:szCs w:val="24"/>
        </w:rPr>
      </w:pPr>
      <w:r w:rsidRPr="00517E82">
        <w:rPr>
          <w:rFonts w:ascii="Times New Roman" w:hAnsi="Times New Roman" w:cs="Times New Roman"/>
          <w:b/>
          <w:sz w:val="24"/>
          <w:szCs w:val="24"/>
        </w:rPr>
        <w:t>Conclusions:</w:t>
      </w:r>
    </w:p>
    <w:p w14:paraId="79491377" w14:textId="13A32FFF" w:rsidR="00421E14" w:rsidRDefault="008B7734"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Clinicians </w:t>
      </w:r>
      <w:r w:rsidR="00A060C0">
        <w:rPr>
          <w:rFonts w:ascii="Times New Roman" w:hAnsi="Times New Roman" w:cs="Times New Roman"/>
          <w:sz w:val="24"/>
          <w:szCs w:val="24"/>
        </w:rPr>
        <w:t xml:space="preserve">and researchers </w:t>
      </w:r>
      <w:r>
        <w:rPr>
          <w:rFonts w:ascii="Times New Roman" w:hAnsi="Times New Roman" w:cs="Times New Roman"/>
          <w:sz w:val="24"/>
          <w:szCs w:val="24"/>
        </w:rPr>
        <w:t xml:space="preserve">rely on databases such as the Cochrane Library, to inform </w:t>
      </w:r>
      <w:r w:rsidR="00A060C0">
        <w:rPr>
          <w:rFonts w:ascii="Times New Roman" w:hAnsi="Times New Roman" w:cs="Times New Roman"/>
          <w:sz w:val="24"/>
          <w:szCs w:val="24"/>
        </w:rPr>
        <w:t>the public for th</w:t>
      </w:r>
      <w:r w:rsidR="00711A7F">
        <w:rPr>
          <w:rFonts w:ascii="Times New Roman" w:hAnsi="Times New Roman" w:cs="Times New Roman"/>
          <w:sz w:val="24"/>
          <w:szCs w:val="24"/>
        </w:rPr>
        <w:t>e</w:t>
      </w:r>
      <w:r w:rsidR="00A060C0">
        <w:rPr>
          <w:rFonts w:ascii="Times New Roman" w:hAnsi="Times New Roman" w:cs="Times New Roman"/>
          <w:sz w:val="24"/>
          <w:szCs w:val="24"/>
        </w:rPr>
        <w:t xml:space="preserve"> pre</w:t>
      </w:r>
      <w:r w:rsidR="00ED2D2C">
        <w:rPr>
          <w:rFonts w:ascii="Times New Roman" w:hAnsi="Times New Roman" w:cs="Times New Roman"/>
          <w:sz w:val="24"/>
          <w:szCs w:val="24"/>
        </w:rPr>
        <w:t>vention and treatment of injury</w:t>
      </w:r>
      <w:r>
        <w:rPr>
          <w:rFonts w:ascii="Times New Roman" w:hAnsi="Times New Roman" w:cs="Times New Roman"/>
          <w:sz w:val="24"/>
          <w:szCs w:val="24"/>
        </w:rPr>
        <w:t xml:space="preserve">. </w:t>
      </w:r>
      <w:r w:rsidR="00315661">
        <w:rPr>
          <w:rFonts w:ascii="Times New Roman" w:hAnsi="Times New Roman" w:cs="Times New Roman"/>
          <w:sz w:val="24"/>
          <w:szCs w:val="24"/>
        </w:rPr>
        <w:t xml:space="preserve"> </w:t>
      </w:r>
      <w:r>
        <w:rPr>
          <w:rFonts w:ascii="Times New Roman" w:hAnsi="Times New Roman" w:cs="Times New Roman"/>
          <w:sz w:val="24"/>
          <w:szCs w:val="24"/>
        </w:rPr>
        <w:t xml:space="preserve">Thus, prioritization methodology of major research databases is directly </w:t>
      </w:r>
      <w:r w:rsidR="00711A7F">
        <w:rPr>
          <w:rFonts w:ascii="Times New Roman" w:hAnsi="Times New Roman" w:cs="Times New Roman"/>
          <w:sz w:val="24"/>
          <w:szCs w:val="24"/>
        </w:rPr>
        <w:t>relevant</w:t>
      </w:r>
      <w:r>
        <w:rPr>
          <w:rFonts w:ascii="Times New Roman" w:hAnsi="Times New Roman" w:cs="Times New Roman"/>
          <w:sz w:val="24"/>
          <w:szCs w:val="24"/>
        </w:rPr>
        <w:t xml:space="preserve"> to clinicians and researchers alike.  </w:t>
      </w:r>
    </w:p>
    <w:p w14:paraId="037CC37B" w14:textId="77777777" w:rsidR="009A3D1F" w:rsidRDefault="009A3D1F" w:rsidP="009A3D1F">
      <w:pPr>
        <w:spacing w:line="480" w:lineRule="auto"/>
        <w:contextualSpacing/>
        <w:rPr>
          <w:rFonts w:ascii="Times New Roman" w:hAnsi="Times New Roman" w:cs="Times New Roman"/>
          <w:sz w:val="24"/>
          <w:szCs w:val="24"/>
        </w:rPr>
      </w:pPr>
      <w:r w:rsidRPr="00F2505E">
        <w:rPr>
          <w:rFonts w:ascii="Times New Roman" w:hAnsi="Times New Roman" w:cs="Times New Roman"/>
          <w:sz w:val="24"/>
          <w:szCs w:val="24"/>
        </w:rPr>
        <w:t xml:space="preserve">Disease burden should be </w:t>
      </w:r>
      <w:r>
        <w:rPr>
          <w:rFonts w:ascii="Times New Roman" w:hAnsi="Times New Roman" w:cs="Times New Roman"/>
          <w:sz w:val="24"/>
          <w:szCs w:val="24"/>
        </w:rPr>
        <w:t>considered</w:t>
      </w:r>
      <w:r w:rsidRPr="00F2505E">
        <w:rPr>
          <w:rFonts w:ascii="Times New Roman" w:hAnsi="Times New Roman" w:cs="Times New Roman"/>
          <w:sz w:val="24"/>
          <w:szCs w:val="24"/>
        </w:rPr>
        <w:t xml:space="preserve"> in research prioritization</w:t>
      </w:r>
      <w:r>
        <w:rPr>
          <w:rFonts w:ascii="Times New Roman" w:hAnsi="Times New Roman" w:cs="Times New Roman"/>
          <w:sz w:val="24"/>
          <w:szCs w:val="24"/>
        </w:rPr>
        <w:t xml:space="preserve">. </w:t>
      </w:r>
      <w:r w:rsidR="00421E14">
        <w:rPr>
          <w:rFonts w:ascii="Times New Roman" w:hAnsi="Times New Roman" w:cs="Times New Roman"/>
          <w:sz w:val="24"/>
          <w:szCs w:val="24"/>
        </w:rPr>
        <w:t xml:space="preserve"> </w:t>
      </w:r>
      <w:r>
        <w:rPr>
          <w:rFonts w:ascii="Times New Roman" w:hAnsi="Times New Roman" w:cs="Times New Roman"/>
          <w:sz w:val="24"/>
          <w:szCs w:val="24"/>
        </w:rPr>
        <w:t>Established criteria have been identified by the Cochrane Collaboration</w:t>
      </w:r>
      <w:r w:rsidRPr="00292304">
        <w:rPr>
          <w:rFonts w:ascii="Times New Roman" w:hAnsi="Times New Roman" w:cs="Times New Roman"/>
          <w:sz w:val="24"/>
          <w:szCs w:val="24"/>
        </w:rPr>
        <w:t xml:space="preserve"> </w:t>
      </w:r>
      <w:r>
        <w:rPr>
          <w:rFonts w:ascii="Times New Roman" w:hAnsi="Times New Roman" w:cs="Times New Roman"/>
          <w:sz w:val="24"/>
          <w:szCs w:val="24"/>
        </w:rPr>
        <w:t>to guide</w:t>
      </w:r>
      <w:r w:rsidRPr="00292304">
        <w:rPr>
          <w:rFonts w:ascii="Times New Roman" w:hAnsi="Times New Roman" w:cs="Times New Roman"/>
          <w:sz w:val="24"/>
          <w:szCs w:val="24"/>
        </w:rPr>
        <w:t xml:space="preserve"> prioritization</w:t>
      </w:r>
      <w:r>
        <w:rPr>
          <w:rFonts w:ascii="Times New Roman" w:hAnsi="Times New Roman" w:cs="Times New Roman"/>
          <w:sz w:val="24"/>
          <w:szCs w:val="24"/>
        </w:rPr>
        <w:t xml:space="preserve"> efforts regarding</w:t>
      </w:r>
      <w:r w:rsidRPr="00292304">
        <w:rPr>
          <w:rFonts w:ascii="Times New Roman" w:hAnsi="Times New Roman" w:cs="Times New Roman"/>
          <w:sz w:val="24"/>
          <w:szCs w:val="24"/>
        </w:rPr>
        <w:t xml:space="preserve"> decision</w:t>
      </w:r>
      <w:r>
        <w:rPr>
          <w:rFonts w:ascii="Times New Roman" w:hAnsi="Times New Roman" w:cs="Times New Roman"/>
          <w:sz w:val="24"/>
          <w:szCs w:val="24"/>
        </w:rPr>
        <w:t>s</w:t>
      </w:r>
      <w:r w:rsidRPr="00292304">
        <w:rPr>
          <w:rFonts w:ascii="Times New Roman" w:hAnsi="Times New Roman" w:cs="Times New Roman"/>
          <w:sz w:val="24"/>
          <w:szCs w:val="24"/>
        </w:rPr>
        <w:t xml:space="preserve"> to register a new title</w:t>
      </w:r>
      <w:r>
        <w:rPr>
          <w:rFonts w:ascii="Times New Roman" w:hAnsi="Times New Roman" w:cs="Times New Roman"/>
          <w:sz w:val="24"/>
          <w:szCs w:val="24"/>
        </w:rPr>
        <w:t xml:space="preserve"> </w:t>
      </w:r>
      <w:r w:rsidRPr="00292304">
        <w:rPr>
          <w:rFonts w:ascii="Times New Roman" w:hAnsi="Times New Roman" w:cs="Times New Roman"/>
          <w:sz w:val="24"/>
          <w:szCs w:val="24"/>
        </w:rPr>
        <w:t>or update an existing review</w:t>
      </w:r>
      <w:r>
        <w:rPr>
          <w:rFonts w:ascii="Times New Roman" w:hAnsi="Times New Roman" w:cs="Times New Roman"/>
          <w:sz w:val="24"/>
          <w:szCs w:val="24"/>
          <w:vertAlign w:val="superscript"/>
        </w:rPr>
        <w:t>23</w:t>
      </w:r>
      <w:r>
        <w:rPr>
          <w:rFonts w:ascii="Times New Roman" w:hAnsi="Times New Roman" w:cs="Times New Roman"/>
          <w:sz w:val="24"/>
          <w:szCs w:val="24"/>
        </w:rPr>
        <w:t>.</w:t>
      </w:r>
      <w:r w:rsidRPr="00292304">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F2505E">
        <w:rPr>
          <w:rFonts w:ascii="Times New Roman" w:hAnsi="Times New Roman" w:cs="Times New Roman"/>
          <w:sz w:val="24"/>
          <w:szCs w:val="24"/>
        </w:rPr>
        <w:t xml:space="preserve">any variables </w:t>
      </w:r>
      <w:r>
        <w:rPr>
          <w:rFonts w:ascii="Times New Roman" w:hAnsi="Times New Roman" w:cs="Times New Roman"/>
          <w:sz w:val="24"/>
          <w:szCs w:val="24"/>
        </w:rPr>
        <w:t>play a part</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F2505E">
        <w:rPr>
          <w:rFonts w:ascii="Times New Roman" w:hAnsi="Times New Roman" w:cs="Times New Roman"/>
          <w:sz w:val="24"/>
          <w:szCs w:val="24"/>
        </w:rPr>
        <w:t>research</w:t>
      </w:r>
      <w:r>
        <w:rPr>
          <w:rFonts w:ascii="Times New Roman" w:hAnsi="Times New Roman" w:cs="Times New Roman"/>
          <w:sz w:val="24"/>
          <w:szCs w:val="24"/>
        </w:rPr>
        <w:t xml:space="preserve"> prioritization including c</w:t>
      </w:r>
      <w:r w:rsidRPr="00F2505E">
        <w:rPr>
          <w:rFonts w:ascii="Times New Roman" w:hAnsi="Times New Roman" w:cs="Times New Roman"/>
          <w:sz w:val="24"/>
          <w:szCs w:val="24"/>
        </w:rPr>
        <w:t>ost, disease transmissibility, vulnerability of populations, and public interest</w:t>
      </w:r>
      <w:r>
        <w:rPr>
          <w:rFonts w:ascii="Times New Roman" w:hAnsi="Times New Roman" w:cs="Times New Roman"/>
          <w:sz w:val="24"/>
          <w:szCs w:val="24"/>
        </w:rPr>
        <w:t>.</w:t>
      </w:r>
      <w:r w:rsidRPr="00F2505E">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F2505E">
        <w:rPr>
          <w:rFonts w:ascii="Times New Roman" w:hAnsi="Times New Roman" w:cs="Times New Roman"/>
          <w:sz w:val="24"/>
          <w:szCs w:val="24"/>
        </w:rPr>
        <w:t xml:space="preserve">here is a lack of transparency in many </w:t>
      </w:r>
      <w:r>
        <w:rPr>
          <w:rFonts w:ascii="Times New Roman" w:hAnsi="Times New Roman" w:cs="Times New Roman"/>
          <w:sz w:val="24"/>
          <w:szCs w:val="24"/>
        </w:rPr>
        <w:t xml:space="preserve">organizations </w:t>
      </w:r>
      <w:r>
        <w:rPr>
          <w:rFonts w:ascii="Times New Roman" w:hAnsi="Times New Roman" w:cs="Times New Roman"/>
          <w:sz w:val="24"/>
          <w:szCs w:val="24"/>
        </w:rPr>
        <w:lastRenderedPageBreak/>
        <w:t>regarding</w:t>
      </w:r>
      <w:r w:rsidRPr="00F2505E">
        <w:rPr>
          <w:rFonts w:ascii="Times New Roman" w:hAnsi="Times New Roman" w:cs="Times New Roman"/>
          <w:sz w:val="24"/>
          <w:szCs w:val="24"/>
        </w:rPr>
        <w:t xml:space="preserve"> </w:t>
      </w:r>
      <w:r>
        <w:rPr>
          <w:rFonts w:ascii="Times New Roman" w:hAnsi="Times New Roman" w:cs="Times New Roman"/>
          <w:sz w:val="24"/>
          <w:szCs w:val="24"/>
        </w:rPr>
        <w:t>criteria</w:t>
      </w:r>
      <w:r w:rsidRPr="00F2505E">
        <w:rPr>
          <w:rFonts w:ascii="Times New Roman" w:hAnsi="Times New Roman" w:cs="Times New Roman"/>
          <w:sz w:val="24"/>
          <w:szCs w:val="24"/>
        </w:rPr>
        <w:t xml:space="preserve"> used to drive prioritization decisions. </w:t>
      </w:r>
      <w:r>
        <w:rPr>
          <w:rFonts w:ascii="Times New Roman" w:hAnsi="Times New Roman" w:cs="Times New Roman"/>
          <w:sz w:val="24"/>
          <w:szCs w:val="24"/>
        </w:rPr>
        <w:t xml:space="preserve"> </w:t>
      </w:r>
      <w:r w:rsidR="00337974">
        <w:rPr>
          <w:rFonts w:ascii="Times New Roman" w:hAnsi="Times New Roman" w:cs="Times New Roman"/>
          <w:sz w:val="24"/>
          <w:szCs w:val="24"/>
        </w:rPr>
        <w:t xml:space="preserve">This study sought to provide transparent data evaluating priority setting of Cochrane systematic reviews.  Clinicians see the impact of </w:t>
      </w:r>
      <w:r w:rsidR="00A060C0">
        <w:rPr>
          <w:rFonts w:ascii="Times New Roman" w:hAnsi="Times New Roman" w:cs="Times New Roman"/>
          <w:sz w:val="24"/>
          <w:szCs w:val="24"/>
        </w:rPr>
        <w:t>injury</w:t>
      </w:r>
      <w:r w:rsidR="00337974">
        <w:rPr>
          <w:rFonts w:ascii="Times New Roman" w:hAnsi="Times New Roman" w:cs="Times New Roman"/>
          <w:sz w:val="24"/>
          <w:szCs w:val="24"/>
        </w:rPr>
        <w:t xml:space="preserve"> at the individual patient level</w:t>
      </w:r>
      <w:r w:rsidR="007F7EF0">
        <w:rPr>
          <w:rFonts w:ascii="Times New Roman" w:hAnsi="Times New Roman" w:cs="Times New Roman"/>
          <w:sz w:val="24"/>
          <w:szCs w:val="24"/>
        </w:rPr>
        <w:t xml:space="preserve"> on a daily basis</w:t>
      </w:r>
      <w:r w:rsidR="00337974">
        <w:rPr>
          <w:rFonts w:ascii="Times New Roman" w:hAnsi="Times New Roman" w:cs="Times New Roman"/>
          <w:sz w:val="24"/>
          <w:szCs w:val="24"/>
        </w:rPr>
        <w:t xml:space="preserve">.  The GBD Study </w:t>
      </w:r>
      <w:r w:rsidR="00A060C0">
        <w:rPr>
          <w:rFonts w:ascii="Times New Roman" w:hAnsi="Times New Roman" w:cs="Times New Roman"/>
          <w:sz w:val="24"/>
          <w:szCs w:val="24"/>
        </w:rPr>
        <w:t xml:space="preserve">provides </w:t>
      </w:r>
      <w:r w:rsidR="00711A7F">
        <w:rPr>
          <w:rFonts w:ascii="Times New Roman" w:hAnsi="Times New Roman" w:cs="Times New Roman"/>
          <w:sz w:val="24"/>
          <w:szCs w:val="24"/>
        </w:rPr>
        <w:t>both</w:t>
      </w:r>
      <w:r w:rsidR="00337974">
        <w:rPr>
          <w:rFonts w:ascii="Times New Roman" w:hAnsi="Times New Roman" w:cs="Times New Roman"/>
          <w:sz w:val="24"/>
          <w:szCs w:val="24"/>
        </w:rPr>
        <w:t xml:space="preserve"> </w:t>
      </w:r>
      <w:r w:rsidR="00711A7F">
        <w:rPr>
          <w:rFonts w:ascii="Times New Roman" w:hAnsi="Times New Roman" w:cs="Times New Roman"/>
          <w:sz w:val="24"/>
          <w:szCs w:val="24"/>
        </w:rPr>
        <w:t>detailed</w:t>
      </w:r>
      <w:r w:rsidR="00337974">
        <w:rPr>
          <w:rFonts w:ascii="Times New Roman" w:hAnsi="Times New Roman" w:cs="Times New Roman"/>
          <w:sz w:val="24"/>
          <w:szCs w:val="24"/>
        </w:rPr>
        <w:t xml:space="preserve"> view of </w:t>
      </w:r>
      <w:r w:rsidR="00A060C0">
        <w:rPr>
          <w:rFonts w:ascii="Times New Roman" w:hAnsi="Times New Roman" w:cs="Times New Roman"/>
          <w:sz w:val="24"/>
          <w:szCs w:val="24"/>
        </w:rPr>
        <w:t>the burden of injury</w:t>
      </w:r>
      <w:r w:rsidR="00337974">
        <w:rPr>
          <w:rFonts w:ascii="Times New Roman" w:hAnsi="Times New Roman" w:cs="Times New Roman"/>
          <w:sz w:val="24"/>
          <w:szCs w:val="24"/>
        </w:rPr>
        <w:t xml:space="preserve"> </w:t>
      </w:r>
      <w:r w:rsidR="00A060C0">
        <w:rPr>
          <w:rFonts w:ascii="Times New Roman" w:hAnsi="Times New Roman" w:cs="Times New Roman"/>
          <w:sz w:val="24"/>
          <w:szCs w:val="24"/>
        </w:rPr>
        <w:t>and</w:t>
      </w:r>
      <w:r w:rsidR="007F7EF0">
        <w:rPr>
          <w:rFonts w:ascii="Times New Roman" w:hAnsi="Times New Roman" w:cs="Times New Roman"/>
          <w:sz w:val="24"/>
          <w:szCs w:val="24"/>
        </w:rPr>
        <w:t xml:space="preserve"> </w:t>
      </w:r>
      <w:r w:rsidR="00A060C0">
        <w:rPr>
          <w:rFonts w:ascii="Times New Roman" w:hAnsi="Times New Roman" w:cs="Times New Roman"/>
          <w:sz w:val="24"/>
          <w:szCs w:val="24"/>
        </w:rPr>
        <w:t>a novel tool</w:t>
      </w:r>
      <w:r w:rsidR="007F7EF0">
        <w:rPr>
          <w:rFonts w:ascii="Times New Roman" w:hAnsi="Times New Roman" w:cs="Times New Roman"/>
          <w:sz w:val="24"/>
          <w:szCs w:val="24"/>
        </w:rPr>
        <w:t xml:space="preserve"> for</w:t>
      </w:r>
      <w:r w:rsidR="00A060C0">
        <w:rPr>
          <w:rFonts w:ascii="Times New Roman" w:hAnsi="Times New Roman" w:cs="Times New Roman"/>
          <w:sz w:val="24"/>
          <w:szCs w:val="24"/>
        </w:rPr>
        <w:t xml:space="preserve"> injury</w:t>
      </w:r>
      <w:r w:rsidR="007F7EF0">
        <w:rPr>
          <w:rFonts w:ascii="Times New Roman" w:hAnsi="Times New Roman" w:cs="Times New Roman"/>
          <w:sz w:val="24"/>
          <w:szCs w:val="24"/>
        </w:rPr>
        <w:t xml:space="preserve"> research prioritization.  </w:t>
      </w:r>
      <w:r>
        <w:rPr>
          <w:rFonts w:ascii="Times New Roman" w:hAnsi="Times New Roman" w:cs="Times New Roman"/>
          <w:sz w:val="24"/>
          <w:szCs w:val="24"/>
        </w:rPr>
        <w:br w:type="page"/>
      </w:r>
    </w:p>
    <w:p w14:paraId="6463F3EA" w14:textId="77777777" w:rsidR="009A3D1F" w:rsidRPr="00E54064" w:rsidRDefault="009A3D1F" w:rsidP="009A3D1F">
      <w:pPr>
        <w:spacing w:line="480" w:lineRule="auto"/>
        <w:contextualSpacing/>
        <w:rPr>
          <w:rFonts w:ascii="Times New Roman" w:hAnsi="Times New Roman" w:cs="Times New Roman"/>
          <w:b/>
          <w:sz w:val="24"/>
          <w:szCs w:val="24"/>
        </w:rPr>
      </w:pPr>
      <w:r w:rsidRPr="00E54064">
        <w:rPr>
          <w:rFonts w:ascii="Times New Roman" w:hAnsi="Times New Roman" w:cs="Times New Roman"/>
          <w:b/>
          <w:sz w:val="24"/>
          <w:szCs w:val="24"/>
        </w:rPr>
        <w:lastRenderedPageBreak/>
        <w:t>References:</w:t>
      </w:r>
    </w:p>
    <w:p w14:paraId="6991349E" w14:textId="77777777" w:rsidR="009A3D1F" w:rsidRPr="00E54064"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 Andrews J. </w:t>
      </w:r>
      <w:r w:rsidRPr="00E54064">
        <w:rPr>
          <w:rFonts w:ascii="Times New Roman" w:hAnsi="Times New Roman" w:cs="Times New Roman"/>
          <w:sz w:val="24"/>
          <w:szCs w:val="24"/>
        </w:rPr>
        <w:t xml:space="preserve">Prioritization Criteria Methodology for Future Research Needs Proposals </w:t>
      </w:r>
      <w:proofErr w:type="gramStart"/>
      <w:r w:rsidRPr="00E54064">
        <w:rPr>
          <w:rFonts w:ascii="Times New Roman" w:hAnsi="Times New Roman" w:cs="Times New Roman"/>
          <w:sz w:val="24"/>
          <w:szCs w:val="24"/>
        </w:rPr>
        <w:t>Within</w:t>
      </w:r>
      <w:proofErr w:type="gramEnd"/>
      <w:r w:rsidRPr="00E54064">
        <w:rPr>
          <w:rFonts w:ascii="Times New Roman" w:hAnsi="Times New Roman" w:cs="Times New Roman"/>
          <w:sz w:val="24"/>
          <w:szCs w:val="24"/>
        </w:rPr>
        <w:t xml:space="preserve"> the</w:t>
      </w:r>
      <w:r>
        <w:rPr>
          <w:rFonts w:ascii="Times New Roman" w:hAnsi="Times New Roman" w:cs="Times New Roman"/>
          <w:sz w:val="24"/>
          <w:szCs w:val="24"/>
        </w:rPr>
        <w:t xml:space="preserve"> Effective Health Care Program.</w:t>
      </w:r>
      <w:r w:rsidRPr="00E54064">
        <w:rPr>
          <w:rFonts w:ascii="Times New Roman" w:hAnsi="Times New Roman" w:cs="Times New Roman"/>
          <w:sz w:val="24"/>
          <w:szCs w:val="24"/>
        </w:rPr>
        <w:t xml:space="preserve"> </w:t>
      </w:r>
      <w:r>
        <w:rPr>
          <w:rFonts w:ascii="Times New Roman" w:hAnsi="Times New Roman" w:cs="Times New Roman"/>
          <w:sz w:val="24"/>
          <w:szCs w:val="24"/>
        </w:rPr>
        <w:t xml:space="preserve">United States: </w:t>
      </w:r>
      <w:r w:rsidRPr="00E54064">
        <w:rPr>
          <w:rFonts w:ascii="Times New Roman" w:hAnsi="Times New Roman" w:cs="Times New Roman"/>
          <w:sz w:val="24"/>
          <w:szCs w:val="24"/>
        </w:rPr>
        <w:t>Agency for Healthcare Rese</w:t>
      </w:r>
      <w:r>
        <w:rPr>
          <w:rFonts w:ascii="Times New Roman" w:hAnsi="Times New Roman" w:cs="Times New Roman"/>
          <w:sz w:val="24"/>
          <w:szCs w:val="24"/>
        </w:rPr>
        <w:t>arch and Quality; 2013.</w:t>
      </w:r>
      <w:r w:rsidRPr="00E54064">
        <w:rPr>
          <w:rFonts w:ascii="Times New Roman" w:hAnsi="Times New Roman" w:cs="Times New Roman"/>
          <w:sz w:val="24"/>
          <w:szCs w:val="24"/>
        </w:rPr>
        <w:t xml:space="preserve"> </w:t>
      </w:r>
    </w:p>
    <w:p w14:paraId="029C7EB9" w14:textId="77777777" w:rsidR="009A3D1F" w:rsidRPr="00E54064" w:rsidRDefault="009A3D1F" w:rsidP="009A3D1F">
      <w:pPr>
        <w:spacing w:line="480" w:lineRule="auto"/>
        <w:contextualSpacing/>
        <w:rPr>
          <w:rFonts w:ascii="Times New Roman" w:hAnsi="Times New Roman" w:cs="Times New Roman"/>
          <w:sz w:val="24"/>
          <w:szCs w:val="24"/>
        </w:rPr>
      </w:pPr>
      <w:r w:rsidRPr="00E54064">
        <w:rPr>
          <w:rFonts w:ascii="Times New Roman" w:hAnsi="Times New Roman" w:cs="Times New Roman"/>
          <w:sz w:val="24"/>
          <w:szCs w:val="24"/>
        </w:rPr>
        <w:t>[2</w:t>
      </w:r>
      <w:r>
        <w:rPr>
          <w:rFonts w:ascii="Times New Roman" w:hAnsi="Times New Roman" w:cs="Times New Roman"/>
          <w:sz w:val="24"/>
          <w:szCs w:val="24"/>
        </w:rPr>
        <w:t xml:space="preserve">] Tromp N, </w:t>
      </w:r>
      <w:proofErr w:type="spellStart"/>
      <w:r>
        <w:rPr>
          <w:rFonts w:ascii="Times New Roman" w:hAnsi="Times New Roman" w:cs="Times New Roman"/>
          <w:sz w:val="24"/>
          <w:szCs w:val="24"/>
        </w:rPr>
        <w:t>Baltussen</w:t>
      </w:r>
      <w:proofErr w:type="spellEnd"/>
      <w:r>
        <w:rPr>
          <w:rFonts w:ascii="Times New Roman" w:hAnsi="Times New Roman" w:cs="Times New Roman"/>
          <w:sz w:val="24"/>
          <w:szCs w:val="24"/>
        </w:rPr>
        <w:t xml:space="preserve"> R. </w:t>
      </w:r>
      <w:r w:rsidRPr="00E54064">
        <w:rPr>
          <w:rFonts w:ascii="Times New Roman" w:hAnsi="Times New Roman" w:cs="Times New Roman"/>
          <w:sz w:val="24"/>
          <w:szCs w:val="24"/>
        </w:rPr>
        <w:t>Mapping of multiple criteria for priority setting of health interventio</w:t>
      </w:r>
      <w:r>
        <w:rPr>
          <w:rFonts w:ascii="Times New Roman" w:hAnsi="Times New Roman" w:cs="Times New Roman"/>
          <w:sz w:val="24"/>
          <w:szCs w:val="24"/>
        </w:rPr>
        <w:t>ns: an aid for decision makers.</w:t>
      </w:r>
      <w:r w:rsidRPr="00E54064">
        <w:rPr>
          <w:rFonts w:ascii="Times New Roman" w:hAnsi="Times New Roman" w:cs="Times New Roman"/>
          <w:sz w:val="24"/>
          <w:szCs w:val="24"/>
        </w:rPr>
        <w:t xml:space="preserve"> </w:t>
      </w:r>
      <w:r w:rsidRPr="002F4A81">
        <w:rPr>
          <w:rFonts w:ascii="Times New Roman" w:hAnsi="Times New Roman" w:cs="Times New Roman"/>
          <w:i/>
          <w:sz w:val="24"/>
          <w:szCs w:val="24"/>
        </w:rPr>
        <w:t xml:space="preserve">BMC Health </w:t>
      </w:r>
      <w:proofErr w:type="spellStart"/>
      <w:r>
        <w:rPr>
          <w:rFonts w:ascii="Times New Roman" w:hAnsi="Times New Roman" w:cs="Times New Roman"/>
          <w:i/>
          <w:sz w:val="24"/>
          <w:szCs w:val="24"/>
        </w:rPr>
        <w:t>Serv</w:t>
      </w:r>
      <w:proofErr w:type="spellEnd"/>
      <w:r>
        <w:rPr>
          <w:rFonts w:ascii="Times New Roman" w:hAnsi="Times New Roman" w:cs="Times New Roman"/>
          <w:i/>
          <w:sz w:val="24"/>
          <w:szCs w:val="24"/>
        </w:rPr>
        <w:t xml:space="preserve"> Res</w:t>
      </w:r>
      <w:r>
        <w:rPr>
          <w:rFonts w:ascii="Times New Roman" w:hAnsi="Times New Roman" w:cs="Times New Roman"/>
          <w:sz w:val="24"/>
          <w:szCs w:val="24"/>
        </w:rPr>
        <w:t xml:space="preserve"> 2012</w:t>
      </w:r>
      <w:proofErr w:type="gramStart"/>
      <w:r>
        <w:rPr>
          <w:rFonts w:ascii="Times New Roman" w:hAnsi="Times New Roman" w:cs="Times New Roman"/>
          <w:sz w:val="24"/>
          <w:szCs w:val="24"/>
        </w:rPr>
        <w:t>;</w:t>
      </w:r>
      <w:r w:rsidRPr="002F4A81">
        <w:rPr>
          <w:rFonts w:ascii="Times New Roman" w:hAnsi="Times New Roman" w:cs="Times New Roman"/>
          <w:b/>
          <w:sz w:val="24"/>
          <w:szCs w:val="24"/>
        </w:rPr>
        <w:t>12</w:t>
      </w:r>
      <w:proofErr w:type="gramEnd"/>
      <w:r w:rsidRPr="00E54064">
        <w:rPr>
          <w:rFonts w:ascii="Times New Roman" w:hAnsi="Times New Roman" w:cs="Times New Roman"/>
          <w:sz w:val="24"/>
          <w:szCs w:val="24"/>
        </w:rPr>
        <w:t>:</w:t>
      </w:r>
      <w:r>
        <w:rPr>
          <w:rFonts w:ascii="Times New Roman" w:hAnsi="Times New Roman" w:cs="Times New Roman"/>
          <w:sz w:val="24"/>
          <w:szCs w:val="24"/>
        </w:rPr>
        <w:t xml:space="preserve"> </w:t>
      </w:r>
      <w:r w:rsidRPr="00E54064">
        <w:rPr>
          <w:rFonts w:ascii="Times New Roman" w:hAnsi="Times New Roman" w:cs="Times New Roman"/>
          <w:sz w:val="24"/>
          <w:szCs w:val="24"/>
        </w:rPr>
        <w:t>454.</w:t>
      </w:r>
    </w:p>
    <w:p w14:paraId="48B63335" w14:textId="77777777" w:rsidR="009A3D1F" w:rsidRDefault="009A3D1F" w:rsidP="009A3D1F">
      <w:pPr>
        <w:spacing w:line="480" w:lineRule="auto"/>
        <w:contextualSpacing/>
        <w:rPr>
          <w:rFonts w:ascii="Times New Roman" w:hAnsi="Times New Roman" w:cs="Times New Roman"/>
          <w:sz w:val="24"/>
          <w:szCs w:val="24"/>
        </w:rPr>
      </w:pPr>
      <w:r w:rsidRPr="00E54064">
        <w:rPr>
          <w:rFonts w:ascii="Times New Roman" w:hAnsi="Times New Roman" w:cs="Times New Roman"/>
          <w:sz w:val="24"/>
          <w:szCs w:val="24"/>
        </w:rPr>
        <w:t>[3] Gillum</w:t>
      </w:r>
      <w:r>
        <w:rPr>
          <w:rFonts w:ascii="Times New Roman" w:hAnsi="Times New Roman" w:cs="Times New Roman"/>
          <w:sz w:val="24"/>
          <w:szCs w:val="24"/>
        </w:rPr>
        <w:t xml:space="preserve"> LA. </w:t>
      </w:r>
      <w:proofErr w:type="gramStart"/>
      <w:r w:rsidRPr="00E54064">
        <w:rPr>
          <w:rFonts w:ascii="Times New Roman" w:hAnsi="Times New Roman" w:cs="Times New Roman"/>
          <w:sz w:val="24"/>
          <w:szCs w:val="24"/>
        </w:rPr>
        <w:t>NIH disease fundin</w:t>
      </w:r>
      <w:r>
        <w:rPr>
          <w:rFonts w:ascii="Times New Roman" w:hAnsi="Times New Roman" w:cs="Times New Roman"/>
          <w:sz w:val="24"/>
          <w:szCs w:val="24"/>
        </w:rPr>
        <w:t>g levels and burden of disease.</w:t>
      </w:r>
      <w:proofErr w:type="gramEnd"/>
      <w:r w:rsidRPr="00E54064">
        <w:rPr>
          <w:rFonts w:ascii="Times New Roman" w:hAnsi="Times New Roman" w:cs="Times New Roman"/>
          <w:sz w:val="24"/>
          <w:szCs w:val="24"/>
        </w:rPr>
        <w:t xml:space="preserve"> </w:t>
      </w:r>
      <w:proofErr w:type="spellStart"/>
      <w:r w:rsidRPr="002F4A81">
        <w:rPr>
          <w:rFonts w:ascii="Times New Roman" w:hAnsi="Times New Roman" w:cs="Times New Roman"/>
          <w:i/>
          <w:sz w:val="24"/>
          <w:szCs w:val="24"/>
        </w:rPr>
        <w:t>PLoS</w:t>
      </w:r>
      <w:proofErr w:type="spellEnd"/>
      <w:r w:rsidRPr="002F4A81">
        <w:rPr>
          <w:rFonts w:ascii="Times New Roman" w:hAnsi="Times New Roman" w:cs="Times New Roman"/>
          <w:i/>
          <w:sz w:val="24"/>
          <w:szCs w:val="24"/>
        </w:rPr>
        <w:t xml:space="preserve"> One</w:t>
      </w:r>
      <w:r>
        <w:rPr>
          <w:rFonts w:ascii="Times New Roman" w:hAnsi="Times New Roman" w:cs="Times New Roman"/>
          <w:sz w:val="24"/>
          <w:szCs w:val="24"/>
        </w:rPr>
        <w:t xml:space="preserve"> 2011</w:t>
      </w:r>
      <w:proofErr w:type="gramStart"/>
      <w:r>
        <w:rPr>
          <w:rFonts w:ascii="Times New Roman" w:hAnsi="Times New Roman" w:cs="Times New Roman"/>
          <w:sz w:val="24"/>
          <w:szCs w:val="24"/>
        </w:rPr>
        <w:t>;</w:t>
      </w:r>
      <w:r w:rsidRPr="002F4A81">
        <w:rPr>
          <w:rFonts w:ascii="Times New Roman" w:hAnsi="Times New Roman" w:cs="Times New Roman"/>
          <w:b/>
          <w:sz w:val="24"/>
          <w:szCs w:val="24"/>
        </w:rPr>
        <w:t>6</w:t>
      </w:r>
      <w:proofErr w:type="gramEnd"/>
      <w:r w:rsidRPr="00E54064">
        <w:rPr>
          <w:rFonts w:ascii="Times New Roman" w:hAnsi="Times New Roman" w:cs="Times New Roman"/>
          <w:sz w:val="24"/>
          <w:szCs w:val="24"/>
        </w:rPr>
        <w:t>(2):</w:t>
      </w:r>
      <w:r>
        <w:rPr>
          <w:rFonts w:ascii="Times New Roman" w:hAnsi="Times New Roman" w:cs="Times New Roman"/>
          <w:sz w:val="24"/>
          <w:szCs w:val="24"/>
        </w:rPr>
        <w:t xml:space="preserve"> </w:t>
      </w:r>
      <w:r w:rsidRPr="00E54064">
        <w:rPr>
          <w:rFonts w:ascii="Times New Roman" w:hAnsi="Times New Roman" w:cs="Times New Roman"/>
          <w:sz w:val="24"/>
          <w:szCs w:val="24"/>
        </w:rPr>
        <w:t>e16837.</w:t>
      </w:r>
    </w:p>
    <w:p w14:paraId="10D75459"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[4] Wilber S, Gerson L. </w:t>
      </w:r>
      <w:proofErr w:type="gramStart"/>
      <w:r>
        <w:rPr>
          <w:rFonts w:ascii="Times New Roman" w:hAnsi="Times New Roman" w:cs="Times New Roman"/>
          <w:sz w:val="24"/>
          <w:szCs w:val="24"/>
        </w:rPr>
        <w:t>A Research Agenda for Geriatric Emergency Medicine.</w:t>
      </w:r>
      <w:proofErr w:type="gramEnd"/>
      <w:r>
        <w:rPr>
          <w:rFonts w:ascii="Times New Roman" w:hAnsi="Times New Roman" w:cs="Times New Roman"/>
          <w:sz w:val="24"/>
          <w:szCs w:val="24"/>
        </w:rPr>
        <w:t xml:space="preserve"> </w:t>
      </w:r>
      <w:proofErr w:type="spellStart"/>
      <w:r w:rsidRPr="002F4A81">
        <w:rPr>
          <w:rFonts w:ascii="Times New Roman" w:hAnsi="Times New Roman" w:cs="Times New Roman"/>
          <w:i/>
          <w:sz w:val="24"/>
          <w:szCs w:val="24"/>
        </w:rPr>
        <w:t>Acad</w:t>
      </w:r>
      <w:proofErr w:type="spellEnd"/>
      <w:r w:rsidRPr="002F4A81">
        <w:rPr>
          <w:rFonts w:ascii="Times New Roman" w:hAnsi="Times New Roman" w:cs="Times New Roman"/>
          <w:i/>
          <w:sz w:val="24"/>
          <w:szCs w:val="24"/>
        </w:rPr>
        <w:t xml:space="preserve"> </w:t>
      </w:r>
      <w:proofErr w:type="spellStart"/>
      <w:r w:rsidRPr="002F4A81">
        <w:rPr>
          <w:rFonts w:ascii="Times New Roman" w:hAnsi="Times New Roman" w:cs="Times New Roman"/>
          <w:i/>
          <w:sz w:val="24"/>
          <w:szCs w:val="24"/>
        </w:rPr>
        <w:t>Emerg</w:t>
      </w:r>
      <w:proofErr w:type="spellEnd"/>
      <w:r w:rsidRPr="002F4A81">
        <w:rPr>
          <w:rFonts w:ascii="Times New Roman" w:hAnsi="Times New Roman" w:cs="Times New Roman"/>
          <w:i/>
          <w:sz w:val="24"/>
          <w:szCs w:val="24"/>
        </w:rPr>
        <w:t xml:space="preserve"> Med</w:t>
      </w:r>
      <w:r>
        <w:rPr>
          <w:rFonts w:ascii="Times New Roman" w:hAnsi="Times New Roman" w:cs="Times New Roman"/>
          <w:sz w:val="24"/>
          <w:szCs w:val="24"/>
        </w:rPr>
        <w:t xml:space="preserve"> 2003</w:t>
      </w:r>
      <w:proofErr w:type="gramStart"/>
      <w:r>
        <w:rPr>
          <w:rFonts w:ascii="Times New Roman" w:hAnsi="Times New Roman" w:cs="Times New Roman"/>
          <w:sz w:val="24"/>
          <w:szCs w:val="24"/>
        </w:rPr>
        <w:t>;</w:t>
      </w:r>
      <w:r w:rsidRPr="002F4A81">
        <w:rPr>
          <w:rFonts w:ascii="Times New Roman" w:hAnsi="Times New Roman" w:cs="Times New Roman"/>
          <w:b/>
          <w:sz w:val="24"/>
          <w:szCs w:val="24"/>
        </w:rPr>
        <w:t>10</w:t>
      </w:r>
      <w:proofErr w:type="gramEnd"/>
      <w:r>
        <w:rPr>
          <w:rFonts w:ascii="Times New Roman" w:hAnsi="Times New Roman" w:cs="Times New Roman"/>
          <w:sz w:val="24"/>
          <w:szCs w:val="24"/>
        </w:rPr>
        <w:t xml:space="preserve">(3): 251-60. </w:t>
      </w:r>
    </w:p>
    <w:p w14:paraId="2FCB8784" w14:textId="77777777" w:rsidR="009A3D1F" w:rsidRPr="00E54064"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Hofman</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Primack</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Keusch</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Hrynkow</w:t>
      </w:r>
      <w:proofErr w:type="spellEnd"/>
      <w:r>
        <w:rPr>
          <w:rFonts w:ascii="Times New Roman" w:hAnsi="Times New Roman" w:cs="Times New Roman"/>
          <w:sz w:val="24"/>
          <w:szCs w:val="24"/>
        </w:rPr>
        <w:t xml:space="preserve"> S. Addressing the Growing Burden of Trauma and Injury in Low- and Middle-Income Countries. </w:t>
      </w:r>
      <w:r w:rsidRPr="002F4A81">
        <w:rPr>
          <w:rFonts w:ascii="Times New Roman" w:hAnsi="Times New Roman" w:cs="Times New Roman"/>
          <w:i/>
          <w:sz w:val="24"/>
          <w:szCs w:val="24"/>
        </w:rPr>
        <w:t>Am J Public Health</w:t>
      </w:r>
      <w:r>
        <w:rPr>
          <w:rFonts w:ascii="Times New Roman" w:hAnsi="Times New Roman" w:cs="Times New Roman"/>
          <w:sz w:val="24"/>
          <w:szCs w:val="24"/>
        </w:rPr>
        <w:t xml:space="preserve"> 2005</w:t>
      </w:r>
      <w:proofErr w:type="gramStart"/>
      <w:r>
        <w:rPr>
          <w:rFonts w:ascii="Times New Roman" w:hAnsi="Times New Roman" w:cs="Times New Roman"/>
          <w:sz w:val="24"/>
          <w:szCs w:val="24"/>
        </w:rPr>
        <w:t>;</w:t>
      </w:r>
      <w:r w:rsidRPr="002F4A81">
        <w:rPr>
          <w:rFonts w:ascii="Times New Roman" w:hAnsi="Times New Roman" w:cs="Times New Roman"/>
          <w:b/>
          <w:sz w:val="24"/>
          <w:szCs w:val="24"/>
        </w:rPr>
        <w:t>95</w:t>
      </w:r>
      <w:proofErr w:type="gramEnd"/>
      <w:r>
        <w:rPr>
          <w:rFonts w:ascii="Times New Roman" w:hAnsi="Times New Roman" w:cs="Times New Roman"/>
          <w:sz w:val="24"/>
          <w:szCs w:val="24"/>
        </w:rPr>
        <w:t xml:space="preserve"> (1):13-7. </w:t>
      </w:r>
    </w:p>
    <w:p w14:paraId="2E1A9ABC" w14:textId="77777777" w:rsidR="009A3D1F" w:rsidRPr="00E54064"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Vos</w:t>
      </w:r>
      <w:proofErr w:type="spellEnd"/>
      <w:r>
        <w:rPr>
          <w:rFonts w:ascii="Times New Roman" w:hAnsi="Times New Roman" w:cs="Times New Roman"/>
          <w:sz w:val="24"/>
          <w:szCs w:val="24"/>
        </w:rPr>
        <w:t xml:space="preserve"> T, Flaxman A, </w:t>
      </w:r>
      <w:proofErr w:type="spellStart"/>
      <w:r>
        <w:rPr>
          <w:rFonts w:ascii="Times New Roman" w:hAnsi="Times New Roman" w:cs="Times New Roman"/>
          <w:sz w:val="24"/>
          <w:szCs w:val="24"/>
        </w:rPr>
        <w:t>Naghavi</w:t>
      </w:r>
      <w:proofErr w:type="spellEnd"/>
      <w:r>
        <w:rPr>
          <w:rFonts w:ascii="Times New Roman" w:hAnsi="Times New Roman" w:cs="Times New Roman"/>
          <w:sz w:val="24"/>
          <w:szCs w:val="24"/>
        </w:rPr>
        <w:t xml:space="preserve"> M, Lozano R, Michaud C, </w:t>
      </w:r>
      <w:proofErr w:type="spellStart"/>
      <w:r>
        <w:rPr>
          <w:rFonts w:ascii="Times New Roman" w:hAnsi="Times New Roman" w:cs="Times New Roman"/>
          <w:sz w:val="24"/>
          <w:szCs w:val="24"/>
        </w:rPr>
        <w:t>Ezzat</w:t>
      </w:r>
      <w:proofErr w:type="spellEnd"/>
      <w:r>
        <w:rPr>
          <w:rFonts w:ascii="Times New Roman" w:hAnsi="Times New Roman" w:cs="Times New Roman"/>
          <w:sz w:val="24"/>
          <w:szCs w:val="24"/>
        </w:rPr>
        <w:t xml:space="preserve"> M, et al. </w:t>
      </w:r>
      <w:r w:rsidRPr="00E54064">
        <w:rPr>
          <w:rFonts w:ascii="Times New Roman" w:hAnsi="Times New Roman" w:cs="Times New Roman"/>
          <w:sz w:val="24"/>
          <w:szCs w:val="24"/>
        </w:rPr>
        <w:t>Years lived with disability (YLDs) for 1160 sequelae of 289 disease and injuries 1990-2010: a systematic analysis for the Globa</w:t>
      </w:r>
      <w:r>
        <w:rPr>
          <w:rFonts w:ascii="Times New Roman" w:hAnsi="Times New Roman" w:cs="Times New Roman"/>
          <w:sz w:val="24"/>
          <w:szCs w:val="24"/>
        </w:rPr>
        <w:t>l Burden of Disease Study 2010.</w:t>
      </w:r>
      <w:r w:rsidRPr="00E54064">
        <w:rPr>
          <w:rFonts w:ascii="Times New Roman" w:hAnsi="Times New Roman" w:cs="Times New Roman"/>
          <w:sz w:val="24"/>
          <w:szCs w:val="24"/>
        </w:rPr>
        <w:t xml:space="preserve"> </w:t>
      </w:r>
      <w:r w:rsidRPr="002F4A81">
        <w:rPr>
          <w:rFonts w:ascii="Times New Roman" w:hAnsi="Times New Roman" w:cs="Times New Roman"/>
          <w:i/>
          <w:sz w:val="24"/>
          <w:szCs w:val="24"/>
        </w:rPr>
        <w:t>Lancet</w:t>
      </w:r>
      <w:r>
        <w:rPr>
          <w:rFonts w:ascii="Times New Roman" w:hAnsi="Times New Roman" w:cs="Times New Roman"/>
          <w:sz w:val="24"/>
          <w:szCs w:val="24"/>
        </w:rPr>
        <w:t xml:space="preserve"> 2012</w:t>
      </w:r>
      <w:proofErr w:type="gramStart"/>
      <w:r>
        <w:rPr>
          <w:rFonts w:ascii="Times New Roman" w:hAnsi="Times New Roman" w:cs="Times New Roman"/>
          <w:sz w:val="24"/>
          <w:szCs w:val="24"/>
        </w:rPr>
        <w:t>;</w:t>
      </w:r>
      <w:r w:rsidRPr="002F4A81">
        <w:rPr>
          <w:rFonts w:ascii="Times New Roman" w:hAnsi="Times New Roman" w:cs="Times New Roman"/>
          <w:b/>
          <w:sz w:val="24"/>
          <w:szCs w:val="24"/>
        </w:rPr>
        <w:t>380</w:t>
      </w:r>
      <w:proofErr w:type="gramEnd"/>
      <w:r>
        <w:rPr>
          <w:rFonts w:ascii="Times New Roman" w:hAnsi="Times New Roman" w:cs="Times New Roman"/>
          <w:sz w:val="24"/>
          <w:szCs w:val="24"/>
        </w:rPr>
        <w:t>(9859):2163-</w:t>
      </w:r>
      <w:r w:rsidRPr="00E54064">
        <w:rPr>
          <w:rFonts w:ascii="Times New Roman" w:hAnsi="Times New Roman" w:cs="Times New Roman"/>
          <w:sz w:val="24"/>
          <w:szCs w:val="24"/>
        </w:rPr>
        <w:t>96.</w:t>
      </w:r>
    </w:p>
    <w:p w14:paraId="4DAEF896" w14:textId="77777777" w:rsidR="009A3D1F" w:rsidRPr="00E54064"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[7] Murray C, Phil D, Lopez A. </w:t>
      </w:r>
      <w:r w:rsidRPr="00E54064">
        <w:rPr>
          <w:rFonts w:ascii="Times New Roman" w:hAnsi="Times New Roman" w:cs="Times New Roman"/>
          <w:sz w:val="24"/>
          <w:szCs w:val="24"/>
        </w:rPr>
        <w:t>Measurin</w:t>
      </w:r>
      <w:r>
        <w:rPr>
          <w:rFonts w:ascii="Times New Roman" w:hAnsi="Times New Roman" w:cs="Times New Roman"/>
          <w:sz w:val="24"/>
          <w:szCs w:val="24"/>
        </w:rPr>
        <w:t>g the Global Burden of Disease.</w:t>
      </w:r>
      <w:r w:rsidRPr="00E54064">
        <w:rPr>
          <w:rFonts w:ascii="Times New Roman" w:hAnsi="Times New Roman" w:cs="Times New Roman"/>
          <w:sz w:val="24"/>
          <w:szCs w:val="24"/>
        </w:rPr>
        <w:t xml:space="preserve"> </w:t>
      </w:r>
      <w:r w:rsidRPr="002F4A81">
        <w:rPr>
          <w:rFonts w:ascii="Times New Roman" w:hAnsi="Times New Roman" w:cs="Times New Roman"/>
          <w:i/>
          <w:sz w:val="24"/>
          <w:szCs w:val="24"/>
        </w:rPr>
        <w:t xml:space="preserve">N </w:t>
      </w:r>
      <w:proofErr w:type="spellStart"/>
      <w:r w:rsidRPr="002F4A81">
        <w:rPr>
          <w:rFonts w:ascii="Times New Roman" w:hAnsi="Times New Roman" w:cs="Times New Roman"/>
          <w:i/>
          <w:sz w:val="24"/>
          <w:szCs w:val="24"/>
        </w:rPr>
        <w:t>Engl</w:t>
      </w:r>
      <w:proofErr w:type="spellEnd"/>
      <w:r w:rsidRPr="002F4A81">
        <w:rPr>
          <w:rFonts w:ascii="Times New Roman" w:hAnsi="Times New Roman" w:cs="Times New Roman"/>
          <w:i/>
          <w:sz w:val="24"/>
          <w:szCs w:val="24"/>
        </w:rPr>
        <w:t xml:space="preserve"> J Med. 2013</w:t>
      </w:r>
      <w:proofErr w:type="gramStart"/>
      <w:r>
        <w:rPr>
          <w:rFonts w:ascii="Times New Roman" w:hAnsi="Times New Roman" w:cs="Times New Roman"/>
          <w:i/>
          <w:sz w:val="24"/>
          <w:szCs w:val="24"/>
        </w:rPr>
        <w:t>;</w:t>
      </w:r>
      <w:r w:rsidRPr="002F4A81">
        <w:rPr>
          <w:rFonts w:ascii="Times New Roman" w:hAnsi="Times New Roman" w:cs="Times New Roman"/>
          <w:b/>
          <w:sz w:val="24"/>
          <w:szCs w:val="24"/>
        </w:rPr>
        <w:t>369</w:t>
      </w:r>
      <w:proofErr w:type="gramEnd"/>
      <w:r>
        <w:rPr>
          <w:rFonts w:ascii="Times New Roman" w:hAnsi="Times New Roman" w:cs="Times New Roman"/>
          <w:sz w:val="24"/>
          <w:szCs w:val="24"/>
        </w:rPr>
        <w:t>(5): 448-</w:t>
      </w:r>
      <w:r w:rsidRPr="00E54064">
        <w:rPr>
          <w:rFonts w:ascii="Times New Roman" w:hAnsi="Times New Roman" w:cs="Times New Roman"/>
          <w:sz w:val="24"/>
          <w:szCs w:val="24"/>
        </w:rPr>
        <w:t>57.</w:t>
      </w:r>
    </w:p>
    <w:p w14:paraId="4C83679C"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[8</w:t>
      </w:r>
      <w:r w:rsidRPr="00E54064">
        <w:rPr>
          <w:rFonts w:ascii="Times New Roman" w:hAnsi="Times New Roman" w:cs="Times New Roman"/>
          <w:sz w:val="24"/>
          <w:szCs w:val="24"/>
        </w:rPr>
        <w:t xml:space="preserve">] </w:t>
      </w:r>
      <w:proofErr w:type="spellStart"/>
      <w:r w:rsidRPr="00E54064">
        <w:rPr>
          <w:rFonts w:ascii="Times New Roman" w:hAnsi="Times New Roman" w:cs="Times New Roman"/>
          <w:sz w:val="24"/>
          <w:szCs w:val="24"/>
        </w:rPr>
        <w:t>Reidpath</w:t>
      </w:r>
      <w:proofErr w:type="spellEnd"/>
      <w:r w:rsidRPr="00E54064">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Pr>
          <w:rFonts w:ascii="Times New Roman" w:hAnsi="Times New Roman" w:cs="Times New Roman"/>
          <w:sz w:val="24"/>
          <w:szCs w:val="24"/>
        </w:rPr>
        <w:t>Allotey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Kouame</w:t>
      </w:r>
      <w:proofErr w:type="spellEnd"/>
      <w:r>
        <w:rPr>
          <w:rFonts w:ascii="Times New Roman" w:hAnsi="Times New Roman" w:cs="Times New Roman"/>
          <w:sz w:val="24"/>
          <w:szCs w:val="24"/>
        </w:rPr>
        <w:t xml:space="preserve"> A, Cummins RA. </w:t>
      </w:r>
      <w:r w:rsidRPr="00E54064">
        <w:rPr>
          <w:rFonts w:ascii="Times New Roman" w:hAnsi="Times New Roman" w:cs="Times New Roman"/>
          <w:sz w:val="24"/>
          <w:szCs w:val="24"/>
        </w:rPr>
        <w:t>Measuring health in a vacuum: examining the</w:t>
      </w:r>
      <w:r>
        <w:rPr>
          <w:rFonts w:ascii="Times New Roman" w:hAnsi="Times New Roman" w:cs="Times New Roman"/>
          <w:sz w:val="24"/>
          <w:szCs w:val="24"/>
        </w:rPr>
        <w:t xml:space="preserve"> disability weight of the DALY.</w:t>
      </w:r>
      <w:r w:rsidRPr="00E54064">
        <w:rPr>
          <w:rFonts w:ascii="Times New Roman" w:hAnsi="Times New Roman" w:cs="Times New Roman"/>
          <w:sz w:val="24"/>
          <w:szCs w:val="24"/>
        </w:rPr>
        <w:t xml:space="preserve"> </w:t>
      </w:r>
      <w:r w:rsidRPr="002F4A81">
        <w:rPr>
          <w:rFonts w:ascii="Times New Roman" w:hAnsi="Times New Roman" w:cs="Times New Roman"/>
          <w:i/>
          <w:sz w:val="24"/>
          <w:szCs w:val="24"/>
        </w:rPr>
        <w:t>Health Policy Plan</w:t>
      </w:r>
      <w:r>
        <w:rPr>
          <w:rFonts w:ascii="Times New Roman" w:hAnsi="Times New Roman" w:cs="Times New Roman"/>
          <w:sz w:val="24"/>
          <w:szCs w:val="24"/>
        </w:rPr>
        <w:t xml:space="preserve"> 2003</w:t>
      </w:r>
      <w:proofErr w:type="gramStart"/>
      <w:r>
        <w:rPr>
          <w:rFonts w:ascii="Times New Roman" w:hAnsi="Times New Roman" w:cs="Times New Roman"/>
          <w:sz w:val="24"/>
          <w:szCs w:val="24"/>
        </w:rPr>
        <w:t>;</w:t>
      </w:r>
      <w:r w:rsidRPr="002F4A81">
        <w:rPr>
          <w:rFonts w:ascii="Times New Roman" w:hAnsi="Times New Roman" w:cs="Times New Roman"/>
          <w:b/>
          <w:sz w:val="24"/>
          <w:szCs w:val="24"/>
        </w:rPr>
        <w:t>18</w:t>
      </w:r>
      <w:proofErr w:type="gramEnd"/>
      <w:r>
        <w:rPr>
          <w:rFonts w:ascii="Times New Roman" w:hAnsi="Times New Roman" w:cs="Times New Roman"/>
          <w:sz w:val="24"/>
          <w:szCs w:val="24"/>
        </w:rPr>
        <w:t>(4): 351-</w:t>
      </w:r>
      <w:r w:rsidRPr="00E54064">
        <w:rPr>
          <w:rFonts w:ascii="Times New Roman" w:hAnsi="Times New Roman" w:cs="Times New Roman"/>
          <w:sz w:val="24"/>
          <w:szCs w:val="24"/>
        </w:rPr>
        <w:t xml:space="preserve">6. </w:t>
      </w:r>
    </w:p>
    <w:p w14:paraId="682AB2B2" w14:textId="77777777" w:rsidR="009A3D1F" w:rsidRPr="00816A45"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Grimshaw</w:t>
      </w:r>
      <w:proofErr w:type="spellEnd"/>
      <w:r>
        <w:rPr>
          <w:rFonts w:ascii="Times New Roman" w:hAnsi="Times New Roman" w:cs="Times New Roman"/>
          <w:sz w:val="24"/>
          <w:szCs w:val="24"/>
        </w:rPr>
        <w:t xml:space="preserve"> JM, Eccles MP, </w:t>
      </w:r>
      <w:proofErr w:type="spellStart"/>
      <w:r>
        <w:rPr>
          <w:rFonts w:ascii="Times New Roman" w:hAnsi="Times New Roman" w:cs="Times New Roman"/>
          <w:sz w:val="24"/>
          <w:szCs w:val="24"/>
        </w:rPr>
        <w:t>Lavis</w:t>
      </w:r>
      <w:proofErr w:type="spellEnd"/>
      <w:r>
        <w:rPr>
          <w:rFonts w:ascii="Times New Roman" w:hAnsi="Times New Roman" w:cs="Times New Roman"/>
          <w:sz w:val="24"/>
          <w:szCs w:val="24"/>
        </w:rPr>
        <w:t xml:space="preserve"> JN, Hill SJ, Squires JE. </w:t>
      </w:r>
      <w:proofErr w:type="gramStart"/>
      <w:r>
        <w:rPr>
          <w:rFonts w:ascii="Times New Roman" w:hAnsi="Times New Roman" w:cs="Times New Roman"/>
          <w:sz w:val="24"/>
          <w:szCs w:val="24"/>
        </w:rPr>
        <w:t>Knowledge translation of research findings.</w:t>
      </w:r>
      <w:proofErr w:type="gramEnd"/>
      <w:r>
        <w:rPr>
          <w:rFonts w:ascii="Times New Roman" w:hAnsi="Times New Roman" w:cs="Times New Roman"/>
          <w:sz w:val="24"/>
          <w:szCs w:val="24"/>
        </w:rPr>
        <w:t xml:space="preserve"> </w:t>
      </w:r>
      <w:r>
        <w:rPr>
          <w:rFonts w:ascii="Times New Roman" w:hAnsi="Times New Roman" w:cs="Times New Roman"/>
          <w:i/>
          <w:sz w:val="24"/>
          <w:szCs w:val="24"/>
        </w:rPr>
        <w:t>Implement Sci</w:t>
      </w:r>
      <w:r>
        <w:rPr>
          <w:rFonts w:ascii="Times New Roman" w:hAnsi="Times New Roman" w:cs="Times New Roman"/>
          <w:sz w:val="24"/>
          <w:szCs w:val="24"/>
        </w:rPr>
        <w:t>. 2012</w:t>
      </w:r>
      <w:proofErr w:type="gramStart"/>
      <w:r>
        <w:rPr>
          <w:rFonts w:ascii="Times New Roman" w:hAnsi="Times New Roman" w:cs="Times New Roman"/>
          <w:sz w:val="24"/>
          <w:szCs w:val="24"/>
        </w:rPr>
        <w:t>;</w:t>
      </w:r>
      <w:r>
        <w:rPr>
          <w:rFonts w:ascii="Times New Roman" w:hAnsi="Times New Roman" w:cs="Times New Roman"/>
          <w:b/>
          <w:sz w:val="24"/>
          <w:szCs w:val="24"/>
        </w:rPr>
        <w:t>7</w:t>
      </w:r>
      <w:r>
        <w:rPr>
          <w:rFonts w:ascii="Times New Roman" w:hAnsi="Times New Roman" w:cs="Times New Roman"/>
          <w:sz w:val="24"/>
          <w:szCs w:val="24"/>
        </w:rPr>
        <w:t>:50</w:t>
      </w:r>
      <w:proofErr w:type="gramEnd"/>
      <w:r>
        <w:rPr>
          <w:rFonts w:ascii="Times New Roman" w:hAnsi="Times New Roman" w:cs="Times New Roman"/>
          <w:sz w:val="24"/>
          <w:szCs w:val="24"/>
        </w:rPr>
        <w:t>.</w:t>
      </w:r>
    </w:p>
    <w:p w14:paraId="49164D80" w14:textId="77777777" w:rsidR="009A3D1F" w:rsidRPr="00E54064"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[10</w:t>
      </w:r>
      <w:r w:rsidRPr="00E54064">
        <w:rPr>
          <w:rFonts w:ascii="Times New Roman" w:hAnsi="Times New Roman" w:cs="Times New Roman"/>
          <w:sz w:val="24"/>
          <w:szCs w:val="24"/>
        </w:rPr>
        <w:t xml:space="preserve">] The Cochrane Collaboration. </w:t>
      </w:r>
      <w:proofErr w:type="gramStart"/>
      <w:r w:rsidRPr="00E54064">
        <w:rPr>
          <w:rFonts w:ascii="Times New Roman" w:hAnsi="Times New Roman" w:cs="Times New Roman"/>
          <w:sz w:val="24"/>
          <w:szCs w:val="24"/>
        </w:rPr>
        <w:t>About the Cochrane Library.</w:t>
      </w:r>
      <w:proofErr w:type="gramEnd"/>
      <w:r w:rsidRPr="00E54064">
        <w:rPr>
          <w:rFonts w:ascii="Times New Roman" w:hAnsi="Times New Roman" w:cs="Times New Roman"/>
          <w:sz w:val="24"/>
          <w:szCs w:val="24"/>
        </w:rPr>
        <w:t xml:space="preserve"> </w:t>
      </w:r>
      <w:hyperlink r:id="rId8" w:history="1">
        <w:r w:rsidRPr="00E2020C">
          <w:rPr>
            <w:rStyle w:val="Hyperlink"/>
            <w:rFonts w:ascii="Times New Roman" w:hAnsi="Times New Roman" w:cs="Times New Roman"/>
            <w:sz w:val="24"/>
            <w:szCs w:val="24"/>
          </w:rPr>
          <w:t>http://www.cochrane.org/cochrane-reviews/about-cochrane-library</w:t>
        </w:r>
      </w:hyperlink>
      <w:r w:rsidRPr="00E54064">
        <w:rPr>
          <w:rFonts w:ascii="Times New Roman" w:hAnsi="Times New Roman" w:cs="Times New Roman"/>
          <w:sz w:val="24"/>
          <w:szCs w:val="24"/>
        </w:rPr>
        <w:t xml:space="preserve">. </w:t>
      </w:r>
    </w:p>
    <w:p w14:paraId="77A8047C" w14:textId="77777777" w:rsidR="009A3D1F" w:rsidRPr="00E54064"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[11</w:t>
      </w:r>
      <w:r w:rsidRPr="00E54064">
        <w:rPr>
          <w:rFonts w:ascii="Times New Roman" w:hAnsi="Times New Roman" w:cs="Times New Roman"/>
          <w:sz w:val="24"/>
          <w:szCs w:val="24"/>
        </w:rPr>
        <w:t xml:space="preserve">] The Cochrane Collaboration. </w:t>
      </w:r>
      <w:proofErr w:type="gramStart"/>
      <w:r w:rsidRPr="00E54064">
        <w:rPr>
          <w:rFonts w:ascii="Times New Roman" w:hAnsi="Times New Roman" w:cs="Times New Roman"/>
          <w:sz w:val="24"/>
          <w:szCs w:val="24"/>
        </w:rPr>
        <w:t>About Cochrane systematic reviews and protocols.</w:t>
      </w:r>
      <w:proofErr w:type="gramEnd"/>
      <w:r w:rsidRPr="00E54064">
        <w:rPr>
          <w:rFonts w:ascii="Times New Roman" w:hAnsi="Times New Roman" w:cs="Times New Roman"/>
          <w:sz w:val="24"/>
          <w:szCs w:val="24"/>
        </w:rPr>
        <w:t xml:space="preserve"> http://www.cochrane.org/cochrane-reviews. </w:t>
      </w:r>
    </w:p>
    <w:p w14:paraId="03C0F2DA" w14:textId="77777777" w:rsidR="009A3D1F" w:rsidRPr="00E54064"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[12</w:t>
      </w:r>
      <w:r w:rsidRPr="00E54064">
        <w:rPr>
          <w:rFonts w:ascii="Times New Roman" w:hAnsi="Times New Roman" w:cs="Times New Roman"/>
          <w:sz w:val="24"/>
          <w:szCs w:val="24"/>
        </w:rPr>
        <w:t xml:space="preserve">] The Cochrane Collaboration. Search the Cochrane Library. http://www.thecochranelibrary.com/view/0/ccochnewsearch.html. </w:t>
      </w:r>
    </w:p>
    <w:p w14:paraId="1C313498" w14:textId="77777777" w:rsidR="009A3D1F" w:rsidRPr="00E54064"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[13</w:t>
      </w:r>
      <w:r w:rsidRPr="00E54064">
        <w:rPr>
          <w:rFonts w:ascii="Times New Roman" w:hAnsi="Times New Roman" w:cs="Times New Roman"/>
          <w:sz w:val="24"/>
          <w:szCs w:val="24"/>
        </w:rPr>
        <w:t xml:space="preserve">] Institute for Health Metrics and Evaluation. </w:t>
      </w:r>
      <w:proofErr w:type="gramStart"/>
      <w:r w:rsidRPr="00E54064">
        <w:rPr>
          <w:rFonts w:ascii="Times New Roman" w:hAnsi="Times New Roman" w:cs="Times New Roman"/>
          <w:sz w:val="24"/>
          <w:szCs w:val="24"/>
        </w:rPr>
        <w:t>GBD Compare.</w:t>
      </w:r>
      <w:proofErr w:type="gramEnd"/>
      <w:r w:rsidRPr="00E54064">
        <w:rPr>
          <w:rFonts w:ascii="Times New Roman" w:hAnsi="Times New Roman" w:cs="Times New Roman"/>
          <w:sz w:val="24"/>
          <w:szCs w:val="24"/>
        </w:rPr>
        <w:t xml:space="preserve"> http://vizhub.healthdata.org/gbd-compare/. </w:t>
      </w:r>
    </w:p>
    <w:p w14:paraId="26BB62D1"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[14</w:t>
      </w:r>
      <w:r w:rsidRPr="00E54064">
        <w:rPr>
          <w:rFonts w:ascii="Times New Roman" w:hAnsi="Times New Roman" w:cs="Times New Roman"/>
          <w:sz w:val="24"/>
          <w:szCs w:val="24"/>
        </w:rPr>
        <w:t xml:space="preserve">] Institute for Health Metrics and Evaluation. </w:t>
      </w:r>
      <w:proofErr w:type="gramStart"/>
      <w:r w:rsidRPr="00E54064">
        <w:rPr>
          <w:rFonts w:ascii="Times New Roman" w:hAnsi="Times New Roman" w:cs="Times New Roman"/>
          <w:sz w:val="24"/>
          <w:szCs w:val="24"/>
        </w:rPr>
        <w:t>GBD 2010 Arrow Diagram.</w:t>
      </w:r>
      <w:proofErr w:type="gramEnd"/>
      <w:r w:rsidRPr="00E54064">
        <w:rPr>
          <w:rFonts w:ascii="Times New Roman" w:hAnsi="Times New Roman" w:cs="Times New Roman"/>
          <w:sz w:val="24"/>
          <w:szCs w:val="24"/>
        </w:rPr>
        <w:t xml:space="preserve"> http://vizhub.healthdata.org/irank/arrow.php. </w:t>
      </w:r>
    </w:p>
    <w:p w14:paraId="7DCABD38"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Shiffman</w:t>
      </w:r>
      <w:proofErr w:type="spellEnd"/>
      <w:r>
        <w:rPr>
          <w:rFonts w:ascii="Times New Roman" w:hAnsi="Times New Roman" w:cs="Times New Roman"/>
          <w:sz w:val="24"/>
          <w:szCs w:val="24"/>
        </w:rPr>
        <w:t xml:space="preserve"> J. Knowledge, moral claims and the exercise of power in global health. </w:t>
      </w:r>
      <w:proofErr w:type="spellStart"/>
      <w:r w:rsidRPr="003615DE">
        <w:rPr>
          <w:rFonts w:ascii="Times New Roman" w:hAnsi="Times New Roman" w:cs="Times New Roman"/>
          <w:i/>
          <w:sz w:val="24"/>
          <w:szCs w:val="24"/>
        </w:rPr>
        <w:t>Int</w:t>
      </w:r>
      <w:proofErr w:type="spellEnd"/>
      <w:r w:rsidRPr="003615DE">
        <w:rPr>
          <w:rFonts w:ascii="Times New Roman" w:hAnsi="Times New Roman" w:cs="Times New Roman"/>
          <w:i/>
          <w:sz w:val="24"/>
          <w:szCs w:val="24"/>
        </w:rPr>
        <w:t xml:space="preserve"> J Health Policy </w:t>
      </w:r>
      <w:proofErr w:type="spellStart"/>
      <w:r w:rsidRPr="003615DE">
        <w:rPr>
          <w:rFonts w:ascii="Times New Roman" w:hAnsi="Times New Roman" w:cs="Times New Roman"/>
          <w:i/>
          <w:sz w:val="24"/>
          <w:szCs w:val="24"/>
        </w:rPr>
        <w:t>Manag</w:t>
      </w:r>
      <w:proofErr w:type="spellEnd"/>
      <w:r>
        <w:rPr>
          <w:rFonts w:ascii="Times New Roman" w:hAnsi="Times New Roman" w:cs="Times New Roman"/>
          <w:sz w:val="24"/>
          <w:szCs w:val="24"/>
        </w:rPr>
        <w:t xml:space="preserve"> 2014</w:t>
      </w:r>
      <w:proofErr w:type="gramStart"/>
      <w:r>
        <w:rPr>
          <w:rFonts w:ascii="Times New Roman" w:hAnsi="Times New Roman" w:cs="Times New Roman"/>
          <w:sz w:val="24"/>
          <w:szCs w:val="24"/>
        </w:rPr>
        <w:t>;</w:t>
      </w:r>
      <w:r w:rsidRPr="003615DE">
        <w:rPr>
          <w:rFonts w:ascii="Times New Roman" w:hAnsi="Times New Roman" w:cs="Times New Roman"/>
          <w:b/>
          <w:sz w:val="24"/>
          <w:szCs w:val="24"/>
        </w:rPr>
        <w:t>3</w:t>
      </w:r>
      <w:proofErr w:type="gramEnd"/>
      <w:r>
        <w:rPr>
          <w:rFonts w:ascii="Times New Roman" w:hAnsi="Times New Roman" w:cs="Times New Roman"/>
          <w:sz w:val="24"/>
          <w:szCs w:val="24"/>
        </w:rPr>
        <w:t>(6):297-9/</w:t>
      </w:r>
    </w:p>
    <w:p w14:paraId="65CA109E"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Emdin</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Odutayo</w:t>
      </w:r>
      <w:proofErr w:type="spellEnd"/>
      <w:r>
        <w:rPr>
          <w:rFonts w:ascii="Times New Roman" w:hAnsi="Times New Roman" w:cs="Times New Roman"/>
          <w:sz w:val="24"/>
          <w:szCs w:val="24"/>
        </w:rPr>
        <w:t xml:space="preserve"> A, Hsiao AJ, </w:t>
      </w:r>
      <w:proofErr w:type="spellStart"/>
      <w:r>
        <w:rPr>
          <w:rFonts w:ascii="Times New Roman" w:hAnsi="Times New Roman" w:cs="Times New Roman"/>
          <w:sz w:val="24"/>
          <w:szCs w:val="24"/>
        </w:rPr>
        <w:t>Shakir</w:t>
      </w:r>
      <w:proofErr w:type="spellEnd"/>
      <w:r>
        <w:rPr>
          <w:rFonts w:ascii="Times New Roman" w:hAnsi="Times New Roman" w:cs="Times New Roman"/>
          <w:sz w:val="24"/>
          <w:szCs w:val="24"/>
        </w:rPr>
        <w:t xml:space="preserve"> M, Hopewell S, </w:t>
      </w:r>
      <w:proofErr w:type="spellStart"/>
      <w:r>
        <w:rPr>
          <w:rFonts w:ascii="Times New Roman" w:hAnsi="Times New Roman" w:cs="Times New Roman"/>
          <w:sz w:val="24"/>
          <w:szCs w:val="24"/>
        </w:rPr>
        <w:t>Rahimi</w:t>
      </w:r>
      <w:proofErr w:type="spellEnd"/>
      <w:r>
        <w:rPr>
          <w:rFonts w:ascii="Times New Roman" w:hAnsi="Times New Roman" w:cs="Times New Roman"/>
          <w:sz w:val="24"/>
          <w:szCs w:val="24"/>
        </w:rPr>
        <w:t xml:space="preserve"> K, et al. Association between </w:t>
      </w:r>
      <w:proofErr w:type="spellStart"/>
      <w:r>
        <w:rPr>
          <w:rFonts w:ascii="Times New Roman" w:hAnsi="Times New Roman" w:cs="Times New Roman"/>
          <w:sz w:val="24"/>
          <w:szCs w:val="24"/>
        </w:rPr>
        <w:t>randomised</w:t>
      </w:r>
      <w:proofErr w:type="spellEnd"/>
      <w:r>
        <w:rPr>
          <w:rFonts w:ascii="Times New Roman" w:hAnsi="Times New Roman" w:cs="Times New Roman"/>
          <w:sz w:val="24"/>
          <w:szCs w:val="24"/>
        </w:rPr>
        <w:t xml:space="preserve"> trial evidence and global burden of disease: cross sectional study (Epidemiological Study of Randomized Trials—ESORT). </w:t>
      </w:r>
      <w:r>
        <w:rPr>
          <w:rFonts w:ascii="Times New Roman" w:hAnsi="Times New Roman" w:cs="Times New Roman"/>
          <w:i/>
          <w:sz w:val="24"/>
          <w:szCs w:val="24"/>
        </w:rPr>
        <w:t>BMJ</w:t>
      </w:r>
      <w:r>
        <w:rPr>
          <w:rFonts w:ascii="Times New Roman" w:hAnsi="Times New Roman" w:cs="Times New Roman"/>
          <w:sz w:val="24"/>
          <w:szCs w:val="24"/>
        </w:rPr>
        <w:t xml:space="preserve"> 2015</w:t>
      </w:r>
      <w:proofErr w:type="gramStart"/>
      <w:r>
        <w:rPr>
          <w:rFonts w:ascii="Times New Roman" w:hAnsi="Times New Roman" w:cs="Times New Roman"/>
          <w:sz w:val="24"/>
          <w:szCs w:val="24"/>
        </w:rPr>
        <w:t>;</w:t>
      </w:r>
      <w:r w:rsidRPr="007972E3">
        <w:rPr>
          <w:rFonts w:ascii="Times New Roman" w:hAnsi="Times New Roman" w:cs="Times New Roman"/>
          <w:b/>
          <w:sz w:val="24"/>
          <w:szCs w:val="24"/>
        </w:rPr>
        <w:t>350</w:t>
      </w:r>
      <w:proofErr w:type="gramEnd"/>
      <w:r w:rsidRPr="007972E3">
        <w:rPr>
          <w:rFonts w:ascii="Times New Roman" w:hAnsi="Times New Roman" w:cs="Times New Roman"/>
          <w:b/>
          <w:sz w:val="24"/>
          <w:szCs w:val="24"/>
        </w:rPr>
        <w:t xml:space="preserve"> </w:t>
      </w:r>
      <w:r>
        <w:rPr>
          <w:rFonts w:ascii="Times New Roman" w:hAnsi="Times New Roman" w:cs="Times New Roman"/>
          <w:sz w:val="24"/>
          <w:szCs w:val="24"/>
        </w:rPr>
        <w:t>:h117.</w:t>
      </w:r>
    </w:p>
    <w:p w14:paraId="13EC603B" w14:textId="77777777" w:rsidR="009A3D1F" w:rsidRPr="0054055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Yoong</w:t>
      </w:r>
      <w:proofErr w:type="spellEnd"/>
      <w:r>
        <w:rPr>
          <w:rFonts w:ascii="Times New Roman" w:hAnsi="Times New Roman" w:cs="Times New Roman"/>
          <w:sz w:val="24"/>
          <w:szCs w:val="24"/>
        </w:rPr>
        <w:t xml:space="preserve"> SL, Hall A, Williams CM, Skelton E, </w:t>
      </w:r>
      <w:proofErr w:type="spellStart"/>
      <w:r>
        <w:rPr>
          <w:rFonts w:ascii="Times New Roman" w:hAnsi="Times New Roman" w:cs="Times New Roman"/>
          <w:sz w:val="24"/>
          <w:szCs w:val="24"/>
        </w:rPr>
        <w:t>Oldmeadow</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Wiggers</w:t>
      </w:r>
      <w:proofErr w:type="spellEnd"/>
      <w:r>
        <w:rPr>
          <w:rFonts w:ascii="Times New Roman" w:hAnsi="Times New Roman" w:cs="Times New Roman"/>
          <w:sz w:val="24"/>
          <w:szCs w:val="24"/>
        </w:rPr>
        <w:t xml:space="preserve"> K, et al. Alignment of systematic reviews published in the Cochrane Database of Systematic Reviews and the Database of Abstracts and Reviews of Effectiveness with global burden of disease data: a bibliographic analysis.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Epidemiol</w:t>
      </w:r>
      <w:proofErr w:type="spellEnd"/>
      <w:r>
        <w:rPr>
          <w:rFonts w:ascii="Times New Roman" w:hAnsi="Times New Roman" w:cs="Times New Roman"/>
          <w:i/>
          <w:sz w:val="24"/>
          <w:szCs w:val="24"/>
        </w:rPr>
        <w:t xml:space="preserve"> Community Health</w:t>
      </w:r>
      <w:r>
        <w:rPr>
          <w:rFonts w:ascii="Times New Roman" w:hAnsi="Times New Roman" w:cs="Times New Roman"/>
          <w:sz w:val="24"/>
          <w:szCs w:val="24"/>
        </w:rPr>
        <w:t xml:space="preserve"> 2015 Apr 17/ </w:t>
      </w:r>
      <w:proofErr w:type="spellStart"/>
      <w:r>
        <w:rPr>
          <w:rFonts w:ascii="Times New Roman" w:hAnsi="Times New Roman" w:cs="Times New Roman"/>
          <w:sz w:val="24"/>
          <w:szCs w:val="24"/>
        </w:rPr>
        <w:t>pii</w:t>
      </w:r>
      <w:proofErr w:type="spellEnd"/>
      <w:r>
        <w:rPr>
          <w:rFonts w:ascii="Times New Roman" w:hAnsi="Times New Roman" w:cs="Times New Roman"/>
          <w:sz w:val="24"/>
          <w:szCs w:val="24"/>
        </w:rPr>
        <w:t xml:space="preserve">: jech-2014-205389.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10.1136/jech-2014-20539. [</w:t>
      </w:r>
      <w:proofErr w:type="spellStart"/>
      <w:r>
        <w:rPr>
          <w:rFonts w:ascii="Times New Roman" w:hAnsi="Times New Roman" w:cs="Times New Roman"/>
          <w:sz w:val="24"/>
          <w:szCs w:val="24"/>
        </w:rPr>
        <w:t>Epub</w:t>
      </w:r>
      <w:proofErr w:type="spellEnd"/>
      <w:r>
        <w:rPr>
          <w:rFonts w:ascii="Times New Roman" w:hAnsi="Times New Roman" w:cs="Times New Roman"/>
          <w:sz w:val="24"/>
          <w:szCs w:val="24"/>
        </w:rPr>
        <w:t xml:space="preserve"> ahead of print]</w:t>
      </w:r>
    </w:p>
    <w:p w14:paraId="6E34814F"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[18</w:t>
      </w:r>
      <w:r w:rsidRPr="00E54064">
        <w:rPr>
          <w:rFonts w:ascii="Times New Roman" w:hAnsi="Times New Roman" w:cs="Times New Roman"/>
          <w:sz w:val="24"/>
          <w:szCs w:val="24"/>
        </w:rPr>
        <w:t xml:space="preserve">] The Cochrane Collaboration. </w:t>
      </w:r>
      <w:proofErr w:type="gramStart"/>
      <w:r w:rsidRPr="00E54064">
        <w:rPr>
          <w:rFonts w:ascii="Times New Roman" w:hAnsi="Times New Roman" w:cs="Times New Roman"/>
          <w:sz w:val="24"/>
          <w:szCs w:val="24"/>
        </w:rPr>
        <w:t>Cochrane handbook for systematic reviews of interventions.</w:t>
      </w:r>
      <w:proofErr w:type="gramEnd"/>
      <w:r w:rsidRPr="00E54064">
        <w:rPr>
          <w:rFonts w:ascii="Times New Roman" w:hAnsi="Times New Roman" w:cs="Times New Roman"/>
          <w:sz w:val="24"/>
          <w:szCs w:val="24"/>
        </w:rPr>
        <w:t xml:space="preserve"> http://handbook.cochr</w:t>
      </w:r>
      <w:r>
        <w:rPr>
          <w:rFonts w:ascii="Times New Roman" w:hAnsi="Times New Roman" w:cs="Times New Roman"/>
          <w:sz w:val="24"/>
          <w:szCs w:val="24"/>
        </w:rPr>
        <w:t xml:space="preserve">ane.org. </w:t>
      </w:r>
    </w:p>
    <w:p w14:paraId="6F51B7A5"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[19] </w:t>
      </w:r>
      <w:proofErr w:type="spellStart"/>
      <w:r w:rsidRPr="004B05FE">
        <w:rPr>
          <w:rFonts w:ascii="Times New Roman" w:hAnsi="Times New Roman" w:cs="Times New Roman"/>
          <w:sz w:val="24"/>
          <w:szCs w:val="24"/>
        </w:rPr>
        <w:t>Karimkhani</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Boyers</w:t>
      </w:r>
      <w:proofErr w:type="spellEnd"/>
      <w:r>
        <w:rPr>
          <w:rFonts w:ascii="Times New Roman" w:hAnsi="Times New Roman" w:cs="Times New Roman"/>
          <w:sz w:val="24"/>
          <w:szCs w:val="24"/>
        </w:rPr>
        <w:t xml:space="preserve"> LN, Prescott L, Welch V, Delamare FM, Nasser M, et al</w:t>
      </w:r>
      <w:r w:rsidRPr="004B05FE">
        <w:rPr>
          <w:rFonts w:ascii="Times New Roman" w:hAnsi="Times New Roman" w:cs="Times New Roman"/>
          <w:sz w:val="24"/>
          <w:szCs w:val="24"/>
        </w:rPr>
        <w:t xml:space="preserve">. Global Burden of Skin Disease as Reflected in Cochrane Database of Systematic Reviews. </w:t>
      </w:r>
      <w:r w:rsidRPr="002F4A81">
        <w:rPr>
          <w:rFonts w:ascii="Times New Roman" w:hAnsi="Times New Roman" w:cs="Times New Roman"/>
          <w:i/>
          <w:sz w:val="24"/>
          <w:szCs w:val="24"/>
        </w:rPr>
        <w:t xml:space="preserve">JAMA </w:t>
      </w:r>
      <w:proofErr w:type="spellStart"/>
      <w:r w:rsidRPr="002F4A81">
        <w:rPr>
          <w:rFonts w:ascii="Times New Roman" w:hAnsi="Times New Roman" w:cs="Times New Roman"/>
          <w:i/>
          <w:sz w:val="24"/>
          <w:szCs w:val="24"/>
        </w:rPr>
        <w:t>Dermatol</w:t>
      </w:r>
      <w:proofErr w:type="spellEnd"/>
      <w:r w:rsidRPr="004B05FE">
        <w:rPr>
          <w:rFonts w:ascii="Times New Roman" w:hAnsi="Times New Roman" w:cs="Times New Roman"/>
          <w:sz w:val="24"/>
          <w:szCs w:val="24"/>
        </w:rPr>
        <w:t xml:space="preserve"> 2014</w:t>
      </w:r>
      <w:proofErr w:type="gramStart"/>
      <w:r>
        <w:rPr>
          <w:rFonts w:ascii="Times New Roman" w:hAnsi="Times New Roman" w:cs="Times New Roman"/>
          <w:sz w:val="24"/>
          <w:szCs w:val="24"/>
        </w:rPr>
        <w:t>;</w:t>
      </w:r>
      <w:r w:rsidRPr="002F4A81">
        <w:rPr>
          <w:rFonts w:ascii="Times New Roman" w:hAnsi="Times New Roman" w:cs="Times New Roman"/>
          <w:b/>
          <w:sz w:val="24"/>
          <w:szCs w:val="24"/>
        </w:rPr>
        <w:t>150</w:t>
      </w:r>
      <w:proofErr w:type="gramEnd"/>
      <w:r>
        <w:rPr>
          <w:rFonts w:ascii="Times New Roman" w:hAnsi="Times New Roman" w:cs="Times New Roman"/>
          <w:sz w:val="24"/>
          <w:szCs w:val="24"/>
        </w:rPr>
        <w:t>(9):945-51.</w:t>
      </w:r>
    </w:p>
    <w:p w14:paraId="2CFF3033" w14:textId="77777777" w:rsidR="009A3D1F" w:rsidRDefault="009A3D1F" w:rsidP="009A3D1F">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[20] </w:t>
      </w:r>
      <w:proofErr w:type="spellStart"/>
      <w:r>
        <w:rPr>
          <w:rFonts w:ascii="Times New Roman" w:hAnsi="Times New Roman" w:cs="Times New Roman"/>
          <w:sz w:val="24"/>
          <w:szCs w:val="24"/>
        </w:rPr>
        <w:t>Boyers</w:t>
      </w:r>
      <w:proofErr w:type="spellEnd"/>
      <w:r>
        <w:rPr>
          <w:rFonts w:ascii="Times New Roman" w:hAnsi="Times New Roman" w:cs="Times New Roman"/>
          <w:sz w:val="24"/>
          <w:szCs w:val="24"/>
        </w:rPr>
        <w:t xml:space="preserve"> LN, </w:t>
      </w:r>
      <w:proofErr w:type="spellStart"/>
      <w:r>
        <w:rPr>
          <w:rFonts w:ascii="Times New Roman" w:hAnsi="Times New Roman" w:cs="Times New Roman"/>
          <w:sz w:val="24"/>
          <w:szCs w:val="24"/>
        </w:rPr>
        <w:t>Karimkhani</w:t>
      </w:r>
      <w:proofErr w:type="spellEnd"/>
      <w:r>
        <w:rPr>
          <w:rFonts w:ascii="Times New Roman" w:hAnsi="Times New Roman" w:cs="Times New Roman"/>
          <w:sz w:val="24"/>
          <w:szCs w:val="24"/>
        </w:rPr>
        <w:t xml:space="preserve"> C, Hilton J, </w:t>
      </w:r>
      <w:proofErr w:type="spellStart"/>
      <w:r>
        <w:rPr>
          <w:rFonts w:ascii="Times New Roman" w:hAnsi="Times New Roman" w:cs="Times New Roman"/>
          <w:sz w:val="24"/>
          <w:szCs w:val="24"/>
        </w:rPr>
        <w:t>Richheimer</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Dellavalle</w:t>
      </w:r>
      <w:proofErr w:type="spellEnd"/>
      <w:r>
        <w:rPr>
          <w:rFonts w:ascii="Times New Roman" w:hAnsi="Times New Roman" w:cs="Times New Roman"/>
          <w:sz w:val="24"/>
          <w:szCs w:val="24"/>
        </w:rPr>
        <w:t xml:space="preserve"> RP.</w:t>
      </w:r>
      <w:proofErr w:type="gramEnd"/>
      <w:r>
        <w:rPr>
          <w:rFonts w:ascii="Times New Roman" w:hAnsi="Times New Roman" w:cs="Times New Roman"/>
          <w:sz w:val="24"/>
          <w:szCs w:val="24"/>
        </w:rPr>
        <w:t xml:space="preserve"> Global burden of eye and vision disease as reflected in the Cochrane Database of Systematic Reviews. </w:t>
      </w:r>
      <w:r w:rsidRPr="002F4A81">
        <w:rPr>
          <w:rFonts w:ascii="Times New Roman" w:hAnsi="Times New Roman" w:cs="Times New Roman"/>
          <w:i/>
          <w:sz w:val="24"/>
          <w:szCs w:val="24"/>
        </w:rPr>
        <w:t xml:space="preserve">JAMA </w:t>
      </w:r>
      <w:proofErr w:type="spellStart"/>
      <w:r w:rsidRPr="002F4A81">
        <w:rPr>
          <w:rFonts w:ascii="Times New Roman" w:hAnsi="Times New Roman" w:cs="Times New Roman"/>
          <w:i/>
          <w:sz w:val="24"/>
          <w:szCs w:val="24"/>
        </w:rPr>
        <w:t>Ophthalmol</w:t>
      </w:r>
      <w:proofErr w:type="spellEnd"/>
      <w:r>
        <w:rPr>
          <w:rFonts w:ascii="Times New Roman" w:hAnsi="Times New Roman" w:cs="Times New Roman"/>
          <w:sz w:val="24"/>
          <w:szCs w:val="24"/>
        </w:rPr>
        <w:t xml:space="preserve"> 2015</w:t>
      </w:r>
      <w:proofErr w:type="gramStart"/>
      <w:r>
        <w:rPr>
          <w:rFonts w:ascii="Times New Roman" w:hAnsi="Times New Roman" w:cs="Times New Roman"/>
          <w:sz w:val="24"/>
          <w:szCs w:val="24"/>
        </w:rPr>
        <w:t>;</w:t>
      </w:r>
      <w:r w:rsidRPr="002F4A81">
        <w:rPr>
          <w:rFonts w:ascii="Times New Roman" w:hAnsi="Times New Roman" w:cs="Times New Roman"/>
          <w:b/>
          <w:sz w:val="24"/>
          <w:szCs w:val="24"/>
        </w:rPr>
        <w:t>133</w:t>
      </w:r>
      <w:proofErr w:type="gramEnd"/>
      <w:r>
        <w:rPr>
          <w:rFonts w:ascii="Times New Roman" w:hAnsi="Times New Roman" w:cs="Times New Roman"/>
          <w:sz w:val="24"/>
          <w:szCs w:val="24"/>
        </w:rPr>
        <w:t>(1):25-31.</w:t>
      </w:r>
    </w:p>
    <w:p w14:paraId="54E8E6B9"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[21] Pederson H, </w:t>
      </w:r>
      <w:proofErr w:type="spellStart"/>
      <w:r>
        <w:rPr>
          <w:rFonts w:ascii="Times New Roman" w:hAnsi="Times New Roman" w:cs="Times New Roman"/>
          <w:sz w:val="24"/>
          <w:szCs w:val="24"/>
        </w:rPr>
        <w:t>Okland</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Boyers</w:t>
      </w:r>
      <w:proofErr w:type="spellEnd"/>
      <w:r>
        <w:rPr>
          <w:rFonts w:ascii="Times New Roman" w:hAnsi="Times New Roman" w:cs="Times New Roman"/>
          <w:sz w:val="24"/>
          <w:szCs w:val="24"/>
        </w:rPr>
        <w:t xml:space="preserve"> LN, </w:t>
      </w:r>
      <w:proofErr w:type="spellStart"/>
      <w:r>
        <w:rPr>
          <w:rFonts w:ascii="Times New Roman" w:hAnsi="Times New Roman" w:cs="Times New Roman"/>
          <w:sz w:val="24"/>
          <w:szCs w:val="24"/>
        </w:rPr>
        <w:t>Karimkhani</w:t>
      </w:r>
      <w:proofErr w:type="spellEnd"/>
      <w:r>
        <w:rPr>
          <w:rFonts w:ascii="Times New Roman" w:hAnsi="Times New Roman" w:cs="Times New Roman"/>
          <w:sz w:val="24"/>
          <w:szCs w:val="24"/>
        </w:rPr>
        <w:t xml:space="preserve"> C, Rosenfeld RM, Nasser M, et al. Identifying otolaryngology systematic review research gaps: comparing global burden of disease 2010 results with Cochrane database of systematic reviews. </w:t>
      </w:r>
      <w:r w:rsidRPr="002F4A81">
        <w:rPr>
          <w:rFonts w:ascii="Times New Roman" w:hAnsi="Times New Roman" w:cs="Times New Roman"/>
          <w:i/>
          <w:sz w:val="24"/>
          <w:szCs w:val="24"/>
        </w:rPr>
        <w:t xml:space="preserve">JAMA </w:t>
      </w:r>
      <w:proofErr w:type="spellStart"/>
      <w:r w:rsidRPr="002F4A81">
        <w:rPr>
          <w:rFonts w:ascii="Times New Roman" w:hAnsi="Times New Roman" w:cs="Times New Roman"/>
          <w:i/>
          <w:sz w:val="24"/>
          <w:szCs w:val="24"/>
        </w:rPr>
        <w:t>Otolaryngol</w:t>
      </w:r>
      <w:proofErr w:type="spellEnd"/>
      <w:r w:rsidRPr="002F4A81">
        <w:rPr>
          <w:rFonts w:ascii="Times New Roman" w:hAnsi="Times New Roman" w:cs="Times New Roman"/>
          <w:i/>
          <w:sz w:val="24"/>
          <w:szCs w:val="24"/>
        </w:rPr>
        <w:t xml:space="preserve"> Head Neck </w:t>
      </w:r>
      <w:proofErr w:type="spellStart"/>
      <w:r w:rsidRPr="002F4A81">
        <w:rPr>
          <w:rFonts w:ascii="Times New Roman" w:hAnsi="Times New Roman" w:cs="Times New Roman"/>
          <w:i/>
          <w:sz w:val="24"/>
          <w:szCs w:val="24"/>
        </w:rPr>
        <w:t>Surg</w:t>
      </w:r>
      <w:proofErr w:type="spellEnd"/>
      <w:r>
        <w:rPr>
          <w:rFonts w:ascii="Times New Roman" w:hAnsi="Times New Roman" w:cs="Times New Roman"/>
          <w:sz w:val="24"/>
          <w:szCs w:val="24"/>
        </w:rPr>
        <w:t xml:space="preserve"> 2015</w:t>
      </w:r>
      <w:proofErr w:type="gramStart"/>
      <w:r>
        <w:rPr>
          <w:rFonts w:ascii="Times New Roman" w:hAnsi="Times New Roman" w:cs="Times New Roman"/>
          <w:sz w:val="24"/>
          <w:szCs w:val="24"/>
        </w:rPr>
        <w:t>;</w:t>
      </w:r>
      <w:r w:rsidRPr="002F4A81">
        <w:rPr>
          <w:rFonts w:ascii="Times New Roman" w:hAnsi="Times New Roman" w:cs="Times New Roman"/>
          <w:b/>
          <w:sz w:val="24"/>
          <w:szCs w:val="24"/>
        </w:rPr>
        <w:t>141</w:t>
      </w:r>
      <w:proofErr w:type="gramEnd"/>
      <w:r>
        <w:rPr>
          <w:rFonts w:ascii="Times New Roman" w:hAnsi="Times New Roman" w:cs="Times New Roman"/>
          <w:sz w:val="24"/>
          <w:szCs w:val="24"/>
        </w:rPr>
        <w:t>(1): 67-72.</w:t>
      </w:r>
    </w:p>
    <w:p w14:paraId="05E82B04"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[22] </w:t>
      </w:r>
      <w:r w:rsidRPr="004B05FE">
        <w:rPr>
          <w:rFonts w:ascii="Times New Roman" w:hAnsi="Times New Roman" w:cs="Times New Roman"/>
          <w:sz w:val="24"/>
          <w:szCs w:val="24"/>
        </w:rPr>
        <w:t xml:space="preserve">Cochrane Agenda and Priority Setting Methods Group: Global Burden of Disease (GBD) – Cochrane Project. http://capsmg.cochrane.org/global-burden-disease-gbd-cochrane-project. </w:t>
      </w:r>
    </w:p>
    <w:p w14:paraId="36C6E9D5" w14:textId="77777777" w:rsidR="009A3D1F" w:rsidRDefault="009A3D1F" w:rsidP="009A3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[23] The Cochrane Collaboration. </w:t>
      </w:r>
      <w:proofErr w:type="gramStart"/>
      <w:r>
        <w:rPr>
          <w:rFonts w:ascii="Times New Roman" w:hAnsi="Times New Roman" w:cs="Times New Roman"/>
          <w:sz w:val="24"/>
          <w:szCs w:val="24"/>
        </w:rPr>
        <w:t xml:space="preserve">Cochrane Injuries Group </w:t>
      </w:r>
      <w:proofErr w:type="spellStart"/>
      <w:r>
        <w:rPr>
          <w:rFonts w:ascii="Times New Roman" w:hAnsi="Times New Roman" w:cs="Times New Roman"/>
          <w:sz w:val="24"/>
          <w:szCs w:val="24"/>
        </w:rPr>
        <w:t>Prioritisation</w:t>
      </w:r>
      <w:proofErr w:type="spellEnd"/>
      <w:r>
        <w:rPr>
          <w:rFonts w:ascii="Times New Roman" w:hAnsi="Times New Roman" w:cs="Times New Roman"/>
          <w:sz w:val="24"/>
          <w:szCs w:val="24"/>
        </w:rPr>
        <w:t xml:space="preserve"> Strategy.</w:t>
      </w:r>
      <w:proofErr w:type="gramEnd"/>
      <w:r>
        <w:rPr>
          <w:rFonts w:ascii="Times New Roman" w:hAnsi="Times New Roman" w:cs="Times New Roman"/>
          <w:sz w:val="24"/>
          <w:szCs w:val="24"/>
        </w:rPr>
        <w:t xml:space="preserve"> </w:t>
      </w:r>
      <w:hyperlink r:id="rId9" w:history="1">
        <w:r w:rsidRPr="00E2020C">
          <w:rPr>
            <w:rStyle w:val="Hyperlink"/>
            <w:rFonts w:ascii="Times New Roman" w:hAnsi="Times New Roman" w:cs="Times New Roman"/>
            <w:sz w:val="24"/>
            <w:szCs w:val="24"/>
          </w:rPr>
          <w:t>http://injuries.cochrane.org/sites/injuries.cochrane.org/files/uploads/Prioritisation%20strategy.pdf</w:t>
        </w:r>
      </w:hyperlink>
      <w:r>
        <w:rPr>
          <w:rFonts w:ascii="Times New Roman" w:hAnsi="Times New Roman" w:cs="Times New Roman"/>
          <w:sz w:val="24"/>
          <w:szCs w:val="24"/>
        </w:rPr>
        <w:t xml:space="preserve">. </w:t>
      </w:r>
    </w:p>
    <w:p w14:paraId="08055EC2" w14:textId="77777777" w:rsidR="00061A92" w:rsidRDefault="00061A92"/>
    <w:sectPr w:rsidR="00061A92" w:rsidSect="001E54F7">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AB83E" w14:textId="77777777" w:rsidR="00EE48A3" w:rsidRDefault="00EE48A3" w:rsidP="009A3D1F">
      <w:pPr>
        <w:spacing w:after="0" w:line="240" w:lineRule="auto"/>
      </w:pPr>
      <w:r>
        <w:separator/>
      </w:r>
    </w:p>
  </w:endnote>
  <w:endnote w:type="continuationSeparator" w:id="0">
    <w:p w14:paraId="1F88E2AB" w14:textId="77777777" w:rsidR="00EE48A3" w:rsidRDefault="00EE48A3" w:rsidP="009A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A4FC7" w14:textId="77777777" w:rsidR="00EE48A3" w:rsidRDefault="00EE48A3" w:rsidP="009A3D1F">
      <w:pPr>
        <w:spacing w:after="0" w:line="240" w:lineRule="auto"/>
      </w:pPr>
      <w:r>
        <w:separator/>
      </w:r>
    </w:p>
  </w:footnote>
  <w:footnote w:type="continuationSeparator" w:id="0">
    <w:p w14:paraId="62DDA0CF" w14:textId="77777777" w:rsidR="00EE48A3" w:rsidRDefault="00EE48A3" w:rsidP="009A3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EC06" w14:textId="77777777" w:rsidR="002914DA" w:rsidRDefault="00B81EA0" w:rsidP="0028034D">
    <w:pPr>
      <w:pStyle w:val="Header"/>
      <w:framePr w:wrap="around" w:vAnchor="text" w:hAnchor="margin" w:xAlign="right" w:y="1"/>
      <w:rPr>
        <w:rStyle w:val="PageNumber"/>
      </w:rPr>
    </w:pPr>
    <w:r>
      <w:rPr>
        <w:rStyle w:val="PageNumber"/>
      </w:rPr>
      <w:fldChar w:fldCharType="begin"/>
    </w:r>
    <w:r w:rsidR="002914DA">
      <w:rPr>
        <w:rStyle w:val="PageNumber"/>
      </w:rPr>
      <w:instrText xml:space="preserve">PAGE  </w:instrText>
    </w:r>
    <w:r>
      <w:rPr>
        <w:rStyle w:val="PageNumber"/>
      </w:rPr>
      <w:fldChar w:fldCharType="end"/>
    </w:r>
  </w:p>
  <w:p w14:paraId="070B57AF" w14:textId="77777777" w:rsidR="002914DA" w:rsidRDefault="002914DA" w:rsidP="009A3D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00D5" w14:textId="77777777" w:rsidR="002914DA" w:rsidRDefault="00B81EA0" w:rsidP="0028034D">
    <w:pPr>
      <w:pStyle w:val="Header"/>
      <w:framePr w:wrap="around" w:vAnchor="text" w:hAnchor="margin" w:xAlign="right" w:y="1"/>
      <w:rPr>
        <w:rStyle w:val="PageNumber"/>
      </w:rPr>
    </w:pPr>
    <w:r>
      <w:rPr>
        <w:rStyle w:val="PageNumber"/>
      </w:rPr>
      <w:fldChar w:fldCharType="begin"/>
    </w:r>
    <w:r w:rsidR="002914DA">
      <w:rPr>
        <w:rStyle w:val="PageNumber"/>
      </w:rPr>
      <w:instrText xml:space="preserve">PAGE  </w:instrText>
    </w:r>
    <w:r>
      <w:rPr>
        <w:rStyle w:val="PageNumber"/>
      </w:rPr>
      <w:fldChar w:fldCharType="separate"/>
    </w:r>
    <w:r w:rsidR="00DC654D">
      <w:rPr>
        <w:rStyle w:val="PageNumber"/>
        <w:noProof/>
      </w:rPr>
      <w:t>1</w:t>
    </w:r>
    <w:r>
      <w:rPr>
        <w:rStyle w:val="PageNumber"/>
      </w:rPr>
      <w:fldChar w:fldCharType="end"/>
    </w:r>
  </w:p>
  <w:p w14:paraId="26D59D5C" w14:textId="77777777" w:rsidR="002914DA" w:rsidRDefault="002914DA" w:rsidP="009A3D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1F"/>
    <w:rsid w:val="00022F0D"/>
    <w:rsid w:val="00061A92"/>
    <w:rsid w:val="001461C5"/>
    <w:rsid w:val="001C7F0F"/>
    <w:rsid w:val="001E54F7"/>
    <w:rsid w:val="0028034D"/>
    <w:rsid w:val="002914DA"/>
    <w:rsid w:val="002F01EA"/>
    <w:rsid w:val="00315661"/>
    <w:rsid w:val="0032415A"/>
    <w:rsid w:val="00337974"/>
    <w:rsid w:val="003525BB"/>
    <w:rsid w:val="003A4FEC"/>
    <w:rsid w:val="003F1940"/>
    <w:rsid w:val="00406176"/>
    <w:rsid w:val="00421E14"/>
    <w:rsid w:val="00447F9B"/>
    <w:rsid w:val="0047772C"/>
    <w:rsid w:val="004E0209"/>
    <w:rsid w:val="00521E31"/>
    <w:rsid w:val="00692527"/>
    <w:rsid w:val="00711A7F"/>
    <w:rsid w:val="007F7EF0"/>
    <w:rsid w:val="00802FC9"/>
    <w:rsid w:val="008B7734"/>
    <w:rsid w:val="00942B18"/>
    <w:rsid w:val="009477F3"/>
    <w:rsid w:val="009754A5"/>
    <w:rsid w:val="009A3D1F"/>
    <w:rsid w:val="009D20AE"/>
    <w:rsid w:val="00A060C0"/>
    <w:rsid w:val="00AC7B41"/>
    <w:rsid w:val="00AE41D7"/>
    <w:rsid w:val="00B23D8D"/>
    <w:rsid w:val="00B62AD8"/>
    <w:rsid w:val="00B74B10"/>
    <w:rsid w:val="00B81EA0"/>
    <w:rsid w:val="00B9288F"/>
    <w:rsid w:val="00BA1A91"/>
    <w:rsid w:val="00BB1158"/>
    <w:rsid w:val="00C625E0"/>
    <w:rsid w:val="00D55F7E"/>
    <w:rsid w:val="00D62C24"/>
    <w:rsid w:val="00DC654D"/>
    <w:rsid w:val="00DD1072"/>
    <w:rsid w:val="00E42097"/>
    <w:rsid w:val="00ED2D2C"/>
    <w:rsid w:val="00EE48A3"/>
    <w:rsid w:val="00EE7ED6"/>
    <w:rsid w:val="00F07982"/>
    <w:rsid w:val="00F83FEA"/>
    <w:rsid w:val="00FC009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7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1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D1F"/>
    <w:rPr>
      <w:color w:val="0000FF" w:themeColor="hyperlink"/>
      <w:u w:val="single"/>
    </w:rPr>
  </w:style>
  <w:style w:type="paragraph" w:styleId="Header">
    <w:name w:val="header"/>
    <w:basedOn w:val="Normal"/>
    <w:link w:val="HeaderChar"/>
    <w:uiPriority w:val="99"/>
    <w:unhideWhenUsed/>
    <w:rsid w:val="009A3D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D1F"/>
    <w:rPr>
      <w:rFonts w:eastAsiaTheme="minorHAnsi"/>
      <w:sz w:val="22"/>
      <w:szCs w:val="22"/>
    </w:rPr>
  </w:style>
  <w:style w:type="character" w:styleId="PageNumber">
    <w:name w:val="page number"/>
    <w:basedOn w:val="DefaultParagraphFont"/>
    <w:uiPriority w:val="99"/>
    <w:semiHidden/>
    <w:unhideWhenUsed/>
    <w:rsid w:val="009A3D1F"/>
  </w:style>
  <w:style w:type="paragraph" w:styleId="BalloonText">
    <w:name w:val="Balloon Text"/>
    <w:basedOn w:val="Normal"/>
    <w:link w:val="BalloonTextChar"/>
    <w:uiPriority w:val="99"/>
    <w:semiHidden/>
    <w:unhideWhenUsed/>
    <w:rsid w:val="00D55F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F7E"/>
    <w:rPr>
      <w:rFonts w:ascii="Lucida Grande" w:eastAsiaTheme="minorHAnsi" w:hAnsi="Lucida Grande" w:cs="Lucida Grande"/>
      <w:sz w:val="18"/>
      <w:szCs w:val="18"/>
    </w:rPr>
  </w:style>
  <w:style w:type="character" w:customStyle="1" w:styleId="apple-converted-space">
    <w:name w:val="apple-converted-space"/>
    <w:basedOn w:val="DefaultParagraphFont"/>
    <w:rsid w:val="00DC654D"/>
  </w:style>
  <w:style w:type="character" w:customStyle="1" w:styleId="il">
    <w:name w:val="il"/>
    <w:basedOn w:val="DefaultParagraphFont"/>
    <w:rsid w:val="00DC6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1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D1F"/>
    <w:rPr>
      <w:color w:val="0000FF" w:themeColor="hyperlink"/>
      <w:u w:val="single"/>
    </w:rPr>
  </w:style>
  <w:style w:type="paragraph" w:styleId="Header">
    <w:name w:val="header"/>
    <w:basedOn w:val="Normal"/>
    <w:link w:val="HeaderChar"/>
    <w:uiPriority w:val="99"/>
    <w:unhideWhenUsed/>
    <w:rsid w:val="009A3D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D1F"/>
    <w:rPr>
      <w:rFonts w:eastAsiaTheme="minorHAnsi"/>
      <w:sz w:val="22"/>
      <w:szCs w:val="22"/>
    </w:rPr>
  </w:style>
  <w:style w:type="character" w:styleId="PageNumber">
    <w:name w:val="page number"/>
    <w:basedOn w:val="DefaultParagraphFont"/>
    <w:uiPriority w:val="99"/>
    <w:semiHidden/>
    <w:unhideWhenUsed/>
    <w:rsid w:val="009A3D1F"/>
  </w:style>
  <w:style w:type="paragraph" w:styleId="BalloonText">
    <w:name w:val="Balloon Text"/>
    <w:basedOn w:val="Normal"/>
    <w:link w:val="BalloonTextChar"/>
    <w:uiPriority w:val="99"/>
    <w:semiHidden/>
    <w:unhideWhenUsed/>
    <w:rsid w:val="00D55F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F7E"/>
    <w:rPr>
      <w:rFonts w:ascii="Lucida Grande" w:eastAsiaTheme="minorHAnsi" w:hAnsi="Lucida Grande" w:cs="Lucida Grande"/>
      <w:sz w:val="18"/>
      <w:szCs w:val="18"/>
    </w:rPr>
  </w:style>
  <w:style w:type="character" w:customStyle="1" w:styleId="apple-converted-space">
    <w:name w:val="apple-converted-space"/>
    <w:basedOn w:val="DefaultParagraphFont"/>
    <w:rsid w:val="00DC654D"/>
  </w:style>
  <w:style w:type="character" w:customStyle="1" w:styleId="il">
    <w:name w:val="il"/>
    <w:basedOn w:val="DefaultParagraphFont"/>
    <w:rsid w:val="00DC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org/cochrane-reviews/about-cochrane-libra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juries.cochrane.org/sites/injuries.cochrane.org/files/uploads/Prioritisation%20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3488-B306-4592-AB30-3C03C7D8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 Karimkhani</dc:creator>
  <cp:lastModifiedBy>Mona Nasser</cp:lastModifiedBy>
  <cp:revision>3</cp:revision>
  <dcterms:created xsi:type="dcterms:W3CDTF">2017-04-28T08:35:00Z</dcterms:created>
  <dcterms:modified xsi:type="dcterms:W3CDTF">2017-04-28T08:36:00Z</dcterms:modified>
</cp:coreProperties>
</file>