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31D6" w14:textId="7FB20FE2" w:rsidR="00733BAD" w:rsidRDefault="00733BAD" w:rsidP="00154EF5">
      <w:pPr>
        <w:spacing w:after="0" w:line="240" w:lineRule="auto"/>
        <w:rPr>
          <w:rFonts w:ascii="Times New Roman" w:hAnsi="Times New Roman" w:cs="Times New Roman"/>
          <w:sz w:val="24"/>
        </w:rPr>
      </w:pPr>
      <w:bookmarkStart w:id="0" w:name="_GoBack"/>
      <w:bookmarkEnd w:id="0"/>
      <w:r w:rsidRPr="00D85362">
        <w:rPr>
          <w:rFonts w:ascii="Times New Roman" w:hAnsi="Times New Roman" w:cs="Times New Roman"/>
          <w:b/>
          <w:sz w:val="24"/>
        </w:rPr>
        <w:t xml:space="preserve">Nutritional support for </w:t>
      </w:r>
      <w:r w:rsidR="003364F3" w:rsidRPr="00D85362">
        <w:rPr>
          <w:rFonts w:ascii="Times New Roman" w:hAnsi="Times New Roman" w:cs="Times New Roman"/>
          <w:b/>
          <w:sz w:val="24"/>
        </w:rPr>
        <w:t xml:space="preserve">patients </w:t>
      </w:r>
      <w:r w:rsidRPr="00D85362">
        <w:rPr>
          <w:rFonts w:ascii="Times New Roman" w:hAnsi="Times New Roman" w:cs="Times New Roman"/>
          <w:b/>
          <w:sz w:val="24"/>
        </w:rPr>
        <w:t>recover</w:t>
      </w:r>
      <w:r w:rsidR="003364F3" w:rsidRPr="00D85362">
        <w:rPr>
          <w:rFonts w:ascii="Times New Roman" w:hAnsi="Times New Roman" w:cs="Times New Roman"/>
          <w:b/>
          <w:sz w:val="24"/>
        </w:rPr>
        <w:t>ing from</w:t>
      </w:r>
      <w:r w:rsidRPr="00D85362">
        <w:rPr>
          <w:rFonts w:ascii="Times New Roman" w:hAnsi="Times New Roman" w:cs="Times New Roman"/>
          <w:b/>
          <w:sz w:val="24"/>
        </w:rPr>
        <w:t xml:space="preserve"> </w:t>
      </w:r>
      <w:r w:rsidR="00161938" w:rsidRPr="00D85362">
        <w:rPr>
          <w:rFonts w:ascii="Times New Roman" w:hAnsi="Times New Roman" w:cs="Times New Roman"/>
          <w:b/>
          <w:sz w:val="24"/>
        </w:rPr>
        <w:t>C</w:t>
      </w:r>
      <w:r w:rsidR="00161938">
        <w:rPr>
          <w:rFonts w:ascii="Times New Roman" w:hAnsi="Times New Roman" w:cs="Times New Roman"/>
          <w:b/>
          <w:sz w:val="24"/>
        </w:rPr>
        <w:t>OVID</w:t>
      </w:r>
      <w:r w:rsidRPr="00D85362">
        <w:rPr>
          <w:rFonts w:ascii="Times New Roman" w:hAnsi="Times New Roman" w:cs="Times New Roman"/>
          <w:b/>
          <w:sz w:val="24"/>
        </w:rPr>
        <w:t>-19</w:t>
      </w:r>
      <w:r w:rsidR="00D85362">
        <w:rPr>
          <w:rFonts w:ascii="Times New Roman" w:hAnsi="Times New Roman" w:cs="Times New Roman"/>
          <w:b/>
          <w:sz w:val="24"/>
        </w:rPr>
        <w:t>:</w:t>
      </w:r>
      <w:r w:rsidRPr="00D85362">
        <w:rPr>
          <w:rFonts w:ascii="Times New Roman" w:hAnsi="Times New Roman" w:cs="Times New Roman"/>
          <w:b/>
          <w:sz w:val="24"/>
        </w:rPr>
        <w:t xml:space="preserve"> A consensus process </w:t>
      </w:r>
      <w:r w:rsidR="00CD1C97" w:rsidRPr="00D85362">
        <w:rPr>
          <w:rFonts w:ascii="Times New Roman" w:hAnsi="Times New Roman" w:cs="Times New Roman"/>
          <w:b/>
          <w:sz w:val="24"/>
        </w:rPr>
        <w:t>with</w:t>
      </w:r>
      <w:r w:rsidRPr="00D85362">
        <w:rPr>
          <w:rFonts w:ascii="Times New Roman" w:hAnsi="Times New Roman" w:cs="Times New Roman"/>
          <w:b/>
          <w:sz w:val="24"/>
        </w:rPr>
        <w:t xml:space="preserve"> health and social care sector</w:t>
      </w:r>
      <w:r w:rsidR="001E2D31" w:rsidRPr="00D85362">
        <w:rPr>
          <w:rFonts w:ascii="Times New Roman" w:hAnsi="Times New Roman" w:cs="Times New Roman"/>
          <w:b/>
          <w:sz w:val="24"/>
        </w:rPr>
        <w:t xml:space="preserve"> </w:t>
      </w:r>
      <w:r w:rsidR="00BD49B8">
        <w:rPr>
          <w:rFonts w:ascii="Times New Roman" w:hAnsi="Times New Roman" w:cs="Times New Roman"/>
          <w:b/>
          <w:sz w:val="24"/>
        </w:rPr>
        <w:t xml:space="preserve">and patient </w:t>
      </w:r>
      <w:r w:rsidR="001E2D31" w:rsidRPr="00D85362">
        <w:rPr>
          <w:rFonts w:ascii="Times New Roman" w:hAnsi="Times New Roman" w:cs="Times New Roman"/>
          <w:b/>
          <w:sz w:val="24"/>
        </w:rPr>
        <w:t>representatives</w:t>
      </w:r>
      <w:r w:rsidRPr="00D85362">
        <w:rPr>
          <w:rFonts w:ascii="Times New Roman" w:hAnsi="Times New Roman" w:cs="Times New Roman"/>
          <w:sz w:val="24"/>
        </w:rPr>
        <w:t>.</w:t>
      </w:r>
    </w:p>
    <w:p w14:paraId="1F0DE275" w14:textId="409C218D" w:rsidR="007B74DF" w:rsidRPr="007B74DF" w:rsidRDefault="007B74DF" w:rsidP="00154EF5">
      <w:pPr>
        <w:tabs>
          <w:tab w:val="left" w:pos="1701"/>
        </w:tabs>
        <w:spacing w:after="0" w:line="240" w:lineRule="auto"/>
        <w:contextualSpacing/>
        <w:rPr>
          <w:rFonts w:ascii="Times New Roman" w:eastAsia="Calibri" w:hAnsi="Times New Roman" w:cs="Times New Roman"/>
          <w:sz w:val="24"/>
        </w:rPr>
      </w:pPr>
      <w:r w:rsidRPr="007B74DF">
        <w:rPr>
          <w:rFonts w:ascii="Times New Roman" w:hAnsi="Times New Roman" w:cs="Times New Roman"/>
          <w:sz w:val="24"/>
        </w:rPr>
        <w:t>Authors:</w:t>
      </w:r>
      <w:r w:rsidRPr="007B74DF">
        <w:rPr>
          <w:rFonts w:ascii="Times New Roman" w:eastAsia="Calibri" w:hAnsi="Times New Roman" w:cs="Times New Roman"/>
          <w:sz w:val="24"/>
        </w:rPr>
        <w:t xml:space="preserve"> </w:t>
      </w:r>
      <w:r w:rsidR="00316ED3">
        <w:rPr>
          <w:rFonts w:ascii="Times New Roman" w:eastAsia="Calibri" w:hAnsi="Times New Roman" w:cs="Times New Roman"/>
          <w:sz w:val="24"/>
        </w:rPr>
        <w:t>M.Hickson</w:t>
      </w:r>
      <w:r w:rsidR="00316ED3">
        <w:rPr>
          <w:rFonts w:ascii="Times New Roman" w:eastAsia="Calibri" w:hAnsi="Times New Roman" w:cs="Times New Roman"/>
          <w:sz w:val="24"/>
          <w:vertAlign w:val="superscript"/>
        </w:rPr>
        <w:t>1</w:t>
      </w:r>
      <w:r>
        <w:rPr>
          <w:rFonts w:ascii="Times New Roman" w:eastAsia="Calibri" w:hAnsi="Times New Roman" w:cs="Times New Roman"/>
          <w:sz w:val="24"/>
        </w:rPr>
        <w:t>,</w:t>
      </w:r>
      <w:r w:rsidRPr="007B74DF">
        <w:rPr>
          <w:rFonts w:ascii="Times New Roman" w:eastAsia="Calibri" w:hAnsi="Times New Roman" w:cs="Times New Roman"/>
          <w:sz w:val="24"/>
        </w:rPr>
        <w:t xml:space="preserve"> </w:t>
      </w:r>
      <w:r>
        <w:rPr>
          <w:rFonts w:ascii="Times New Roman" w:eastAsia="Calibri" w:hAnsi="Times New Roman" w:cs="Times New Roman"/>
          <w:sz w:val="24"/>
        </w:rPr>
        <w:t>Y.A.</w:t>
      </w:r>
      <w:r w:rsidRPr="007B74DF">
        <w:rPr>
          <w:rFonts w:ascii="Times New Roman" w:eastAsia="Calibri" w:hAnsi="Times New Roman" w:cs="Times New Roman"/>
          <w:sz w:val="24"/>
        </w:rPr>
        <w:t>Tronco-Hernandez</w:t>
      </w:r>
      <w:r w:rsidR="00316ED3">
        <w:rPr>
          <w:rFonts w:ascii="Times New Roman" w:eastAsia="Calibri" w:hAnsi="Times New Roman" w:cs="Times New Roman"/>
          <w:sz w:val="24"/>
          <w:vertAlign w:val="superscript"/>
        </w:rPr>
        <w:t>1</w:t>
      </w:r>
      <w:r w:rsidR="00316ED3">
        <w:rPr>
          <w:rFonts w:ascii="Times New Roman" w:eastAsia="Calibri" w:hAnsi="Times New Roman" w:cs="Times New Roman"/>
          <w:sz w:val="24"/>
        </w:rPr>
        <w:t xml:space="preserve">, </w:t>
      </w:r>
      <w:r w:rsidR="00316ED3" w:rsidRPr="007B74DF">
        <w:rPr>
          <w:rFonts w:ascii="Times New Roman" w:eastAsia="Calibri" w:hAnsi="Times New Roman" w:cs="Times New Roman"/>
          <w:sz w:val="24"/>
        </w:rPr>
        <w:t>J</w:t>
      </w:r>
      <w:r w:rsidR="00316ED3">
        <w:rPr>
          <w:rFonts w:ascii="Times New Roman" w:eastAsia="Calibri" w:hAnsi="Times New Roman" w:cs="Times New Roman"/>
          <w:sz w:val="24"/>
        </w:rPr>
        <w:t>.</w:t>
      </w:r>
      <w:r w:rsidR="00316ED3" w:rsidRPr="007B74DF">
        <w:rPr>
          <w:rFonts w:ascii="Times New Roman" w:eastAsia="Calibri" w:hAnsi="Times New Roman" w:cs="Times New Roman"/>
          <w:sz w:val="24"/>
        </w:rPr>
        <w:t>Murphy</w:t>
      </w:r>
      <w:r w:rsidR="00316ED3">
        <w:rPr>
          <w:rFonts w:ascii="Times New Roman" w:eastAsia="Calibri" w:hAnsi="Times New Roman" w:cs="Times New Roman"/>
          <w:sz w:val="24"/>
          <w:vertAlign w:val="superscript"/>
        </w:rPr>
        <w:t>2</w:t>
      </w:r>
      <w:r>
        <w:rPr>
          <w:rFonts w:ascii="Times New Roman" w:eastAsia="Calibri" w:hAnsi="Times New Roman" w:cs="Times New Roman"/>
          <w:sz w:val="24"/>
        </w:rPr>
        <w:t>,</w:t>
      </w:r>
      <w:r w:rsidRPr="007B74DF">
        <w:rPr>
          <w:rFonts w:ascii="Times New Roman" w:eastAsia="MS PGothic" w:hAnsi="Times New Roman" w:cs="Times New Roman"/>
          <w:color w:val="201F1E"/>
          <w:sz w:val="24"/>
          <w:lang w:eastAsia="ja-JP"/>
        </w:rPr>
        <w:t xml:space="preserve"> </w:t>
      </w:r>
      <w:r>
        <w:rPr>
          <w:rFonts w:ascii="Times New Roman" w:eastAsia="MS PGothic" w:hAnsi="Times New Roman" w:cs="Times New Roman"/>
          <w:color w:val="201F1E"/>
          <w:sz w:val="24"/>
          <w:lang w:eastAsia="ja-JP"/>
        </w:rPr>
        <w:t>C.E.</w:t>
      </w:r>
      <w:r w:rsidRPr="007B74DF">
        <w:rPr>
          <w:rFonts w:ascii="Times New Roman" w:eastAsia="MS PGothic" w:hAnsi="Times New Roman" w:cs="Times New Roman"/>
          <w:color w:val="201F1E"/>
          <w:sz w:val="24"/>
          <w:lang w:eastAsia="ja-JP"/>
        </w:rPr>
        <w:t>Weekes</w:t>
      </w:r>
      <w:r>
        <w:rPr>
          <w:rFonts w:ascii="Times New Roman" w:eastAsia="MS PGothic" w:hAnsi="Times New Roman" w:cs="Times New Roman"/>
          <w:color w:val="201F1E"/>
          <w:sz w:val="24"/>
          <w:vertAlign w:val="superscript"/>
          <w:lang w:eastAsia="ja-JP"/>
        </w:rPr>
        <w:t>3</w:t>
      </w:r>
      <w:r>
        <w:rPr>
          <w:rFonts w:ascii="Times New Roman" w:eastAsia="MS PGothic" w:hAnsi="Times New Roman" w:cs="Times New Roman"/>
          <w:color w:val="201F1E"/>
          <w:sz w:val="24"/>
          <w:lang w:eastAsia="ja-JP"/>
        </w:rPr>
        <w:t xml:space="preserve">, </w:t>
      </w:r>
      <w:r w:rsidRPr="007B74DF">
        <w:rPr>
          <w:rFonts w:ascii="Times New Roman" w:eastAsia="Calibri" w:hAnsi="Times New Roman" w:cs="Times New Roman"/>
          <w:sz w:val="24"/>
        </w:rPr>
        <w:t>A</w:t>
      </w:r>
      <w:r>
        <w:rPr>
          <w:rFonts w:ascii="Times New Roman" w:eastAsia="Calibri" w:hAnsi="Times New Roman" w:cs="Times New Roman"/>
          <w:sz w:val="24"/>
        </w:rPr>
        <w:t>.</w:t>
      </w:r>
      <w:r w:rsidRPr="007B74DF">
        <w:rPr>
          <w:rFonts w:ascii="Times New Roman" w:eastAsia="Calibri" w:hAnsi="Times New Roman" w:cs="Times New Roman"/>
          <w:sz w:val="24"/>
        </w:rPr>
        <w:t>Julian</w:t>
      </w:r>
      <w:r>
        <w:rPr>
          <w:rFonts w:ascii="Times New Roman" w:eastAsia="Calibri" w:hAnsi="Times New Roman" w:cs="Times New Roman"/>
          <w:sz w:val="24"/>
          <w:vertAlign w:val="superscript"/>
        </w:rPr>
        <w:t>4</w:t>
      </w:r>
      <w:r w:rsidR="00316ED3" w:rsidRPr="00316ED3">
        <w:rPr>
          <w:rFonts w:ascii="Times New Roman" w:eastAsia="Calibri" w:hAnsi="Times New Roman" w:cs="Times New Roman"/>
          <w:sz w:val="24"/>
        </w:rPr>
        <w:t>,</w:t>
      </w:r>
      <w:r w:rsidR="00316ED3">
        <w:rPr>
          <w:rFonts w:ascii="Times New Roman" w:eastAsia="Calibri" w:hAnsi="Times New Roman" w:cs="Times New Roman"/>
          <w:sz w:val="24"/>
          <w:vertAlign w:val="superscript"/>
        </w:rPr>
        <w:t xml:space="preserve"> </w:t>
      </w:r>
      <w:r>
        <w:rPr>
          <w:rFonts w:ascii="Times New Roman" w:eastAsia="Calibri" w:hAnsi="Times New Roman" w:cs="Times New Roman"/>
          <w:sz w:val="24"/>
        </w:rPr>
        <w:t>G.Frost</w:t>
      </w:r>
      <w:r>
        <w:rPr>
          <w:rFonts w:ascii="Times New Roman" w:eastAsia="Calibri" w:hAnsi="Times New Roman" w:cs="Times New Roman"/>
          <w:sz w:val="24"/>
          <w:vertAlign w:val="superscript"/>
        </w:rPr>
        <w:t>5</w:t>
      </w:r>
      <w:r>
        <w:rPr>
          <w:rFonts w:ascii="Times New Roman" w:eastAsia="Calibri" w:hAnsi="Times New Roman" w:cs="Times New Roman"/>
          <w:sz w:val="24"/>
        </w:rPr>
        <w:t>,</w:t>
      </w:r>
      <w:r w:rsidR="00316ED3">
        <w:rPr>
          <w:rFonts w:ascii="Times New Roman" w:eastAsia="Calibri" w:hAnsi="Times New Roman" w:cs="Times New Roman"/>
          <w:sz w:val="24"/>
        </w:rPr>
        <w:t xml:space="preserve"> </w:t>
      </w:r>
      <w:r w:rsidR="00316ED3">
        <w:rPr>
          <w:rFonts w:ascii="Times New Roman" w:eastAsia="Calibri" w:hAnsi="Times New Roman" w:cs="Times New Roman"/>
          <w:sz w:val="24"/>
          <w:vertAlign w:val="superscript"/>
        </w:rPr>
        <w:t>1</w:t>
      </w:r>
      <w:r w:rsidR="00316ED3" w:rsidRPr="007B74DF">
        <w:rPr>
          <w:rFonts w:ascii="Times New Roman" w:eastAsia="Calibri" w:hAnsi="Times New Roman" w:cs="Times New Roman"/>
          <w:sz w:val="24"/>
        </w:rPr>
        <w:t>Un</w:t>
      </w:r>
      <w:r w:rsidR="00316ED3">
        <w:rPr>
          <w:rFonts w:ascii="Times New Roman" w:eastAsia="Calibri" w:hAnsi="Times New Roman" w:cs="Times New Roman"/>
          <w:sz w:val="24"/>
        </w:rPr>
        <w:t xml:space="preserve">iversity of Plymouth, Plymouth, PL4 8AA, </w:t>
      </w:r>
      <w:r w:rsidR="00316ED3">
        <w:rPr>
          <w:rFonts w:ascii="Times New Roman" w:eastAsia="Calibri" w:hAnsi="Times New Roman" w:cs="Times New Roman"/>
          <w:sz w:val="24"/>
          <w:vertAlign w:val="superscript"/>
        </w:rPr>
        <w:t>2</w:t>
      </w:r>
      <w:r>
        <w:rPr>
          <w:rFonts w:ascii="Times New Roman" w:eastAsia="Calibri" w:hAnsi="Times New Roman" w:cs="Times New Roman"/>
          <w:sz w:val="24"/>
        </w:rPr>
        <w:t>Bournemouth University,</w:t>
      </w:r>
      <w:r w:rsidRPr="007B74DF">
        <w:rPr>
          <w:rFonts w:ascii="Times New Roman" w:eastAsia="Calibri" w:hAnsi="Times New Roman" w:cs="Times New Roman"/>
          <w:sz w:val="24"/>
        </w:rPr>
        <w:t xml:space="preserve"> Bournemouth, BH8 8GP</w:t>
      </w:r>
      <w:r>
        <w:rPr>
          <w:rFonts w:ascii="Times New Roman" w:eastAsia="Calibri" w:hAnsi="Times New Roman" w:cs="Times New Roman"/>
          <w:sz w:val="24"/>
        </w:rPr>
        <w:t xml:space="preserve">, </w:t>
      </w:r>
      <w:r>
        <w:rPr>
          <w:rFonts w:ascii="Times New Roman" w:eastAsia="Calibri" w:hAnsi="Times New Roman" w:cs="Times New Roman"/>
          <w:sz w:val="24"/>
          <w:vertAlign w:val="superscript"/>
        </w:rPr>
        <w:t>3</w:t>
      </w:r>
      <w:r w:rsidRPr="007B74DF">
        <w:rPr>
          <w:rFonts w:ascii="Times New Roman" w:eastAsia="MS PGothic" w:hAnsi="Times New Roman" w:cs="Times New Roman"/>
          <w:color w:val="201F1E"/>
          <w:sz w:val="24"/>
          <w:lang w:eastAsia="ja-JP"/>
        </w:rPr>
        <w:t>Guy's &amp; St Thomas' NHS Foundation Trust, London SE1 7EH</w:t>
      </w:r>
      <w:r>
        <w:rPr>
          <w:rFonts w:ascii="Times New Roman" w:eastAsia="MS PGothic" w:hAnsi="Times New Roman" w:cs="Times New Roman"/>
          <w:color w:val="201F1E"/>
          <w:sz w:val="24"/>
          <w:lang w:eastAsia="ja-JP"/>
        </w:rPr>
        <w:t xml:space="preserve">, </w:t>
      </w:r>
      <w:r>
        <w:rPr>
          <w:rFonts w:ascii="Times New Roman" w:eastAsia="MS PGothic" w:hAnsi="Times New Roman" w:cs="Times New Roman"/>
          <w:color w:val="201F1E"/>
          <w:sz w:val="24"/>
          <w:vertAlign w:val="superscript"/>
          <w:lang w:eastAsia="ja-JP"/>
        </w:rPr>
        <w:t>4</w:t>
      </w:r>
      <w:r w:rsidRPr="007B74DF">
        <w:rPr>
          <w:rFonts w:ascii="Times New Roman" w:eastAsia="Calibri" w:hAnsi="Times New Roman" w:cs="Times New Roman"/>
          <w:sz w:val="24"/>
        </w:rPr>
        <w:t xml:space="preserve">NHS Glasgow and Clyde, </w:t>
      </w:r>
      <w:r w:rsidRPr="007B74DF">
        <w:rPr>
          <w:rFonts w:ascii="Times New Roman" w:eastAsia="Calibri" w:hAnsi="Times New Roman" w:cs="Times New Roman"/>
          <w:noProof/>
          <w:sz w:val="24"/>
          <w:lang w:eastAsia="en-GB"/>
        </w:rPr>
        <w:t>Glasgow Royal Infirmary, Glasgow, G31 3HT</w:t>
      </w:r>
      <w:r>
        <w:rPr>
          <w:rFonts w:ascii="Times New Roman" w:eastAsia="Calibri" w:hAnsi="Times New Roman" w:cs="Times New Roman"/>
          <w:noProof/>
          <w:sz w:val="24"/>
          <w:lang w:eastAsia="en-GB"/>
        </w:rPr>
        <w:t xml:space="preserve">, </w:t>
      </w:r>
      <w:r>
        <w:rPr>
          <w:rFonts w:ascii="Times New Roman" w:eastAsia="Calibri" w:hAnsi="Times New Roman" w:cs="Times New Roman"/>
          <w:noProof/>
          <w:sz w:val="24"/>
          <w:vertAlign w:val="superscript"/>
          <w:lang w:eastAsia="en-GB"/>
        </w:rPr>
        <w:t>5</w:t>
      </w:r>
      <w:r w:rsidRPr="007B74DF">
        <w:rPr>
          <w:rFonts w:ascii="Times New Roman" w:eastAsia="Calibri" w:hAnsi="Times New Roman" w:cs="Times New Roman"/>
          <w:sz w:val="24"/>
        </w:rPr>
        <w:t>Imperial College London, London, W12 0NN</w:t>
      </w:r>
      <w:r>
        <w:rPr>
          <w:rFonts w:ascii="Times New Roman" w:eastAsia="Calibri" w:hAnsi="Times New Roman" w:cs="Times New Roman"/>
          <w:sz w:val="24"/>
        </w:rPr>
        <w:t>.</w:t>
      </w:r>
    </w:p>
    <w:p w14:paraId="72B57299" w14:textId="77777777" w:rsidR="007B74DF" w:rsidRPr="007B74DF" w:rsidRDefault="007B74DF" w:rsidP="00154EF5">
      <w:pPr>
        <w:tabs>
          <w:tab w:val="left" w:pos="1701"/>
        </w:tabs>
        <w:spacing w:after="0" w:line="240" w:lineRule="auto"/>
        <w:contextualSpacing/>
        <w:rPr>
          <w:rFonts w:ascii="Times New Roman" w:eastAsia="Calibri" w:hAnsi="Times New Roman" w:cs="Times New Roman"/>
          <w:sz w:val="24"/>
        </w:rPr>
      </w:pPr>
    </w:p>
    <w:p w14:paraId="69C27222" w14:textId="1F676ABA" w:rsidR="00A63D79" w:rsidRPr="00D85362" w:rsidRDefault="00161938" w:rsidP="00154EF5">
      <w:pPr>
        <w:spacing w:after="0" w:line="240" w:lineRule="auto"/>
        <w:jc w:val="both"/>
        <w:rPr>
          <w:rFonts w:ascii="Times New Roman" w:hAnsi="Times New Roman" w:cs="Times New Roman"/>
          <w:sz w:val="24"/>
        </w:rPr>
      </w:pPr>
      <w:r>
        <w:rPr>
          <w:rFonts w:ascii="Times New Roman" w:hAnsi="Times New Roman" w:cs="Times New Roman"/>
          <w:sz w:val="24"/>
        </w:rPr>
        <w:t>COVID</w:t>
      </w:r>
      <w:r w:rsidR="00AC6614" w:rsidRPr="00D85362">
        <w:rPr>
          <w:rFonts w:ascii="Times New Roman" w:hAnsi="Times New Roman" w:cs="Times New Roman"/>
          <w:sz w:val="24"/>
        </w:rPr>
        <w:t xml:space="preserve">-19 infection presents with </w:t>
      </w:r>
      <w:r w:rsidR="00164594" w:rsidRPr="00D85362">
        <w:rPr>
          <w:rFonts w:ascii="Times New Roman" w:hAnsi="Times New Roman" w:cs="Times New Roman"/>
          <w:sz w:val="24"/>
        </w:rPr>
        <w:t>highly variable</w:t>
      </w:r>
      <w:r w:rsidR="00AC6614" w:rsidRPr="00D85362">
        <w:rPr>
          <w:rFonts w:ascii="Times New Roman" w:hAnsi="Times New Roman" w:cs="Times New Roman"/>
          <w:sz w:val="24"/>
        </w:rPr>
        <w:t xml:space="preserve"> symptoms </w:t>
      </w:r>
      <w:r w:rsidR="00EA14FF">
        <w:rPr>
          <w:rFonts w:ascii="Times New Roman" w:hAnsi="Times New Roman" w:cs="Times New Roman"/>
          <w:sz w:val="24"/>
        </w:rPr>
        <w:t>many of which</w:t>
      </w:r>
      <w:r w:rsidR="00AC6614" w:rsidRPr="00D85362">
        <w:rPr>
          <w:rFonts w:ascii="Times New Roman" w:hAnsi="Times New Roman" w:cs="Times New Roman"/>
          <w:sz w:val="24"/>
        </w:rPr>
        <w:t xml:space="preserve"> can affect nutrition</w:t>
      </w:r>
      <w:r w:rsidR="009B4933" w:rsidRPr="00D85362">
        <w:rPr>
          <w:rFonts w:ascii="Times New Roman" w:hAnsi="Times New Roman" w:cs="Times New Roman"/>
          <w:sz w:val="24"/>
        </w:rPr>
        <w:t>al status</w:t>
      </w:r>
      <w:r w:rsidR="00BD49B8">
        <w:rPr>
          <w:rFonts w:ascii="Times New Roman" w:hAnsi="Times New Roman" w:cs="Times New Roman"/>
          <w:sz w:val="24"/>
        </w:rPr>
        <w:t>, such as taste changes, gastrointestinal symptoms, breathlessness, and fatigue</w:t>
      </w:r>
      <w:r w:rsidR="00AC6614" w:rsidRPr="00D85362">
        <w:rPr>
          <w:rFonts w:ascii="Times New Roman" w:hAnsi="Times New Roman" w:cs="Times New Roman"/>
          <w:sz w:val="24"/>
        </w:rPr>
        <w:t xml:space="preserve">.  </w:t>
      </w:r>
      <w:r w:rsidR="009B4933" w:rsidRPr="00D85362">
        <w:rPr>
          <w:rFonts w:ascii="Times New Roman" w:hAnsi="Times New Roman" w:cs="Times New Roman"/>
          <w:sz w:val="24"/>
        </w:rPr>
        <w:t>Therefore, d</w:t>
      </w:r>
      <w:r w:rsidR="001B3125" w:rsidRPr="00D85362">
        <w:rPr>
          <w:rFonts w:ascii="Times New Roman" w:hAnsi="Times New Roman" w:cs="Times New Roman"/>
          <w:sz w:val="24"/>
        </w:rPr>
        <w:t>iet</w:t>
      </w:r>
      <w:r w:rsidR="00584200" w:rsidRPr="00D85362">
        <w:rPr>
          <w:rFonts w:ascii="Times New Roman" w:hAnsi="Times New Roman" w:cs="Times New Roman"/>
          <w:sz w:val="24"/>
        </w:rPr>
        <w:t xml:space="preserve"> play</w:t>
      </w:r>
      <w:r w:rsidR="009B4933" w:rsidRPr="00D85362">
        <w:rPr>
          <w:rFonts w:ascii="Times New Roman" w:hAnsi="Times New Roman" w:cs="Times New Roman"/>
          <w:sz w:val="24"/>
        </w:rPr>
        <w:t>s a</w:t>
      </w:r>
      <w:r w:rsidR="001B3125" w:rsidRPr="00D85362">
        <w:rPr>
          <w:rFonts w:ascii="Times New Roman" w:hAnsi="Times New Roman" w:cs="Times New Roman"/>
          <w:sz w:val="24"/>
        </w:rPr>
        <w:t xml:space="preserve"> role in the treatment and recovery from </w:t>
      </w:r>
      <w:r>
        <w:rPr>
          <w:rFonts w:ascii="Times New Roman" w:hAnsi="Times New Roman" w:cs="Times New Roman"/>
          <w:sz w:val="24"/>
        </w:rPr>
        <w:t>COVID</w:t>
      </w:r>
      <w:r w:rsidR="001B3125" w:rsidRPr="00D85362">
        <w:rPr>
          <w:rFonts w:ascii="Times New Roman" w:hAnsi="Times New Roman" w:cs="Times New Roman"/>
          <w:sz w:val="24"/>
        </w:rPr>
        <w:t xml:space="preserve">-19. </w:t>
      </w:r>
      <w:r w:rsidR="00584200" w:rsidRPr="00D85362">
        <w:rPr>
          <w:rFonts w:ascii="Times New Roman" w:hAnsi="Times New Roman" w:cs="Times New Roman"/>
          <w:sz w:val="24"/>
        </w:rPr>
        <w:t>For patients</w:t>
      </w:r>
      <w:r w:rsidR="00164594" w:rsidRPr="00D85362">
        <w:rPr>
          <w:rFonts w:ascii="Times New Roman" w:hAnsi="Times New Roman" w:cs="Times New Roman"/>
          <w:sz w:val="24"/>
        </w:rPr>
        <w:t xml:space="preserve"> with long-</w:t>
      </w:r>
      <w:r>
        <w:rPr>
          <w:rFonts w:ascii="Times New Roman" w:hAnsi="Times New Roman" w:cs="Times New Roman"/>
          <w:sz w:val="24"/>
        </w:rPr>
        <w:t>COVID</w:t>
      </w:r>
      <w:r w:rsidR="00584200" w:rsidRPr="00D85362">
        <w:rPr>
          <w:rFonts w:ascii="Times New Roman" w:hAnsi="Times New Roman" w:cs="Times New Roman"/>
          <w:sz w:val="24"/>
        </w:rPr>
        <w:t xml:space="preserve"> recovery </w:t>
      </w:r>
      <w:r w:rsidR="009B4933" w:rsidRPr="00D85362">
        <w:rPr>
          <w:rFonts w:ascii="Times New Roman" w:hAnsi="Times New Roman" w:cs="Times New Roman"/>
          <w:sz w:val="24"/>
        </w:rPr>
        <w:t>may take months or years</w:t>
      </w:r>
      <w:r w:rsidR="007C42F7" w:rsidRPr="00D85362">
        <w:rPr>
          <w:rFonts w:ascii="Times New Roman" w:hAnsi="Times New Roman" w:cs="Times New Roman"/>
          <w:sz w:val="24"/>
        </w:rPr>
        <w:t xml:space="preserve">, </w:t>
      </w:r>
      <w:r w:rsidR="00EA14FF">
        <w:rPr>
          <w:rFonts w:ascii="Times New Roman" w:hAnsi="Times New Roman" w:cs="Times New Roman"/>
          <w:sz w:val="24"/>
        </w:rPr>
        <w:t>and</w:t>
      </w:r>
      <w:r w:rsidR="007C42F7" w:rsidRPr="00D85362">
        <w:rPr>
          <w:rFonts w:ascii="Times New Roman" w:hAnsi="Times New Roman" w:cs="Times New Roman"/>
          <w:sz w:val="24"/>
        </w:rPr>
        <w:t xml:space="preserve"> has a </w:t>
      </w:r>
      <w:r w:rsidR="005E16C6" w:rsidRPr="00D85362">
        <w:rPr>
          <w:rFonts w:ascii="Times New Roman" w:hAnsi="Times New Roman" w:cs="Times New Roman"/>
          <w:sz w:val="24"/>
        </w:rPr>
        <w:t xml:space="preserve">major impact </w:t>
      </w:r>
      <w:r w:rsidR="009669EF" w:rsidRPr="00D85362">
        <w:rPr>
          <w:rFonts w:ascii="Times New Roman" w:hAnsi="Times New Roman" w:cs="Times New Roman"/>
          <w:sz w:val="24"/>
        </w:rPr>
        <w:t>o</w:t>
      </w:r>
      <w:r w:rsidR="005E16C6" w:rsidRPr="00D85362">
        <w:rPr>
          <w:rFonts w:ascii="Times New Roman" w:hAnsi="Times New Roman" w:cs="Times New Roman"/>
          <w:sz w:val="24"/>
        </w:rPr>
        <w:t>n patient</w:t>
      </w:r>
      <w:r w:rsidR="009669EF" w:rsidRPr="00D85362">
        <w:rPr>
          <w:rFonts w:ascii="Times New Roman" w:hAnsi="Times New Roman" w:cs="Times New Roman"/>
          <w:sz w:val="24"/>
        </w:rPr>
        <w:t>s'</w:t>
      </w:r>
      <w:r w:rsidR="005E16C6" w:rsidRPr="00D85362">
        <w:rPr>
          <w:rFonts w:ascii="Times New Roman" w:hAnsi="Times New Roman" w:cs="Times New Roman"/>
          <w:sz w:val="24"/>
        </w:rPr>
        <w:t xml:space="preserve"> </w:t>
      </w:r>
      <w:r w:rsidR="00125D35" w:rsidRPr="00D85362">
        <w:rPr>
          <w:rFonts w:ascii="Times New Roman" w:hAnsi="Times New Roman" w:cs="Times New Roman"/>
          <w:sz w:val="24"/>
        </w:rPr>
        <w:t>everyday</w:t>
      </w:r>
      <w:r w:rsidR="005E16C6" w:rsidRPr="00D85362">
        <w:rPr>
          <w:rFonts w:ascii="Times New Roman" w:hAnsi="Times New Roman" w:cs="Times New Roman"/>
          <w:sz w:val="24"/>
        </w:rPr>
        <w:t xml:space="preserve"> li</w:t>
      </w:r>
      <w:r w:rsidR="009669EF" w:rsidRPr="00D85362">
        <w:rPr>
          <w:rFonts w:ascii="Times New Roman" w:hAnsi="Times New Roman" w:cs="Times New Roman"/>
          <w:sz w:val="24"/>
        </w:rPr>
        <w:t>f</w:t>
      </w:r>
      <w:r w:rsidR="005E16C6" w:rsidRPr="00D85362">
        <w:rPr>
          <w:rFonts w:ascii="Times New Roman" w:hAnsi="Times New Roman" w:cs="Times New Roman"/>
          <w:sz w:val="24"/>
        </w:rPr>
        <w:t>e</w:t>
      </w:r>
      <w:r w:rsidR="00EA14FF">
        <w:rPr>
          <w:rFonts w:ascii="Times New Roman" w:hAnsi="Times New Roman" w:cs="Times New Roman"/>
          <w:sz w:val="24"/>
        </w:rPr>
        <w:t>, putting</w:t>
      </w:r>
      <w:r w:rsidR="00125D35" w:rsidRPr="00D85362">
        <w:rPr>
          <w:rFonts w:ascii="Times New Roman" w:hAnsi="Times New Roman" w:cs="Times New Roman"/>
          <w:sz w:val="24"/>
        </w:rPr>
        <w:t xml:space="preserve"> pressure </w:t>
      </w:r>
      <w:r w:rsidR="009669EF" w:rsidRPr="00D85362">
        <w:rPr>
          <w:rFonts w:ascii="Times New Roman" w:hAnsi="Times New Roman" w:cs="Times New Roman"/>
          <w:sz w:val="24"/>
        </w:rPr>
        <w:t>o</w:t>
      </w:r>
      <w:r w:rsidR="00125D35" w:rsidRPr="00D85362">
        <w:rPr>
          <w:rFonts w:ascii="Times New Roman" w:hAnsi="Times New Roman" w:cs="Times New Roman"/>
          <w:sz w:val="24"/>
        </w:rPr>
        <w:t xml:space="preserve">n health and </w:t>
      </w:r>
      <w:r w:rsidR="009B4933" w:rsidRPr="00D85362">
        <w:rPr>
          <w:rFonts w:ascii="Times New Roman" w:hAnsi="Times New Roman" w:cs="Times New Roman"/>
          <w:sz w:val="24"/>
        </w:rPr>
        <w:t>social care services</w:t>
      </w:r>
      <w:r w:rsidR="001B3125" w:rsidRPr="00D85362">
        <w:rPr>
          <w:rFonts w:ascii="Times New Roman" w:hAnsi="Times New Roman" w:cs="Times New Roman"/>
          <w:sz w:val="24"/>
        </w:rPr>
        <w:t xml:space="preserve">. </w:t>
      </w:r>
      <w:r w:rsidR="00BD49B8">
        <w:rPr>
          <w:rFonts w:ascii="Times New Roman" w:hAnsi="Times New Roman" w:cs="Times New Roman"/>
          <w:sz w:val="24"/>
        </w:rPr>
        <w:t xml:space="preserve">Despite the growing amount of research and the important role of nutrition, available information is highly variable in quality and accessibility. </w:t>
      </w:r>
      <w:r w:rsidR="006C02BC" w:rsidRPr="00D85362">
        <w:rPr>
          <w:rFonts w:ascii="Times New Roman" w:hAnsi="Times New Roman" w:cs="Times New Roman"/>
          <w:sz w:val="24"/>
        </w:rPr>
        <w:t>The aim</w:t>
      </w:r>
      <w:r w:rsidR="00EA14FF">
        <w:rPr>
          <w:rFonts w:ascii="Times New Roman" w:hAnsi="Times New Roman" w:cs="Times New Roman"/>
          <w:sz w:val="24"/>
        </w:rPr>
        <w:t xml:space="preserve"> of this project</w:t>
      </w:r>
      <w:r w:rsidR="006C02BC" w:rsidRPr="00D85362">
        <w:rPr>
          <w:rFonts w:ascii="Times New Roman" w:hAnsi="Times New Roman" w:cs="Times New Roman"/>
          <w:sz w:val="24"/>
        </w:rPr>
        <w:t xml:space="preserve"> </w:t>
      </w:r>
      <w:r w:rsidR="00D53CFD" w:rsidRPr="00D85362">
        <w:rPr>
          <w:rFonts w:ascii="Times New Roman" w:hAnsi="Times New Roman" w:cs="Times New Roman"/>
          <w:sz w:val="24"/>
        </w:rPr>
        <w:t>was</w:t>
      </w:r>
      <w:r w:rsidR="000E19FC" w:rsidRPr="00D85362">
        <w:rPr>
          <w:rFonts w:ascii="Times New Roman" w:hAnsi="Times New Roman" w:cs="Times New Roman"/>
          <w:sz w:val="24"/>
        </w:rPr>
        <w:t xml:space="preserve"> to map out the </w:t>
      </w:r>
      <w:r w:rsidR="00916CBB">
        <w:rPr>
          <w:rFonts w:ascii="Times New Roman" w:hAnsi="Times New Roman" w:cs="Times New Roman"/>
          <w:sz w:val="24"/>
        </w:rPr>
        <w:t>evidence and support</w:t>
      </w:r>
      <w:r w:rsidR="00D53CFD" w:rsidRPr="00D85362">
        <w:rPr>
          <w:rFonts w:ascii="Times New Roman" w:hAnsi="Times New Roman" w:cs="Times New Roman"/>
          <w:sz w:val="24"/>
        </w:rPr>
        <w:t xml:space="preserve"> available</w:t>
      </w:r>
      <w:r w:rsidR="000E19FC" w:rsidRPr="00D85362">
        <w:rPr>
          <w:rFonts w:ascii="Times New Roman" w:hAnsi="Times New Roman" w:cs="Times New Roman"/>
          <w:sz w:val="24"/>
        </w:rPr>
        <w:t xml:space="preserve"> and </w:t>
      </w:r>
      <w:r w:rsidR="00E81B7A" w:rsidRPr="00D85362">
        <w:rPr>
          <w:rFonts w:ascii="Times New Roman" w:hAnsi="Times New Roman" w:cs="Times New Roman"/>
          <w:sz w:val="24"/>
        </w:rPr>
        <w:t>guide decision</w:t>
      </w:r>
      <w:r w:rsidR="009669EF" w:rsidRPr="00D85362">
        <w:rPr>
          <w:rFonts w:ascii="Times New Roman" w:hAnsi="Times New Roman" w:cs="Times New Roman"/>
          <w:sz w:val="24"/>
        </w:rPr>
        <w:t>-</w:t>
      </w:r>
      <w:r w:rsidR="00E81B7A" w:rsidRPr="00D85362">
        <w:rPr>
          <w:rFonts w:ascii="Times New Roman" w:hAnsi="Times New Roman" w:cs="Times New Roman"/>
          <w:sz w:val="24"/>
        </w:rPr>
        <w:t xml:space="preserve">making </w:t>
      </w:r>
      <w:r w:rsidR="009B4933" w:rsidRPr="00D85362">
        <w:rPr>
          <w:rFonts w:ascii="Times New Roman" w:hAnsi="Times New Roman" w:cs="Times New Roman"/>
          <w:sz w:val="24"/>
        </w:rPr>
        <w:t xml:space="preserve">in the </w:t>
      </w:r>
      <w:r w:rsidR="00E81B7A" w:rsidRPr="00D85362">
        <w:rPr>
          <w:rFonts w:ascii="Times New Roman" w:hAnsi="Times New Roman" w:cs="Times New Roman"/>
          <w:sz w:val="24"/>
        </w:rPr>
        <w:t>nutrition and dietary</w:t>
      </w:r>
      <w:r w:rsidR="0068517D" w:rsidRPr="00D85362">
        <w:rPr>
          <w:rFonts w:ascii="Times New Roman" w:hAnsi="Times New Roman" w:cs="Times New Roman"/>
          <w:sz w:val="24"/>
        </w:rPr>
        <w:t xml:space="preserve"> aspects of </w:t>
      </w:r>
      <w:r w:rsidR="009B4933" w:rsidRPr="00D85362">
        <w:rPr>
          <w:rFonts w:ascii="Times New Roman" w:hAnsi="Times New Roman" w:cs="Times New Roman"/>
          <w:sz w:val="24"/>
        </w:rPr>
        <w:t xml:space="preserve">care for </w:t>
      </w:r>
      <w:r w:rsidR="0068517D" w:rsidRPr="00D85362">
        <w:rPr>
          <w:rFonts w:ascii="Times New Roman" w:hAnsi="Times New Roman" w:cs="Times New Roman"/>
          <w:sz w:val="24"/>
        </w:rPr>
        <w:t xml:space="preserve">adult patients recovering from </w:t>
      </w:r>
      <w:r>
        <w:rPr>
          <w:rFonts w:ascii="Times New Roman" w:hAnsi="Times New Roman" w:cs="Times New Roman"/>
          <w:sz w:val="24"/>
        </w:rPr>
        <w:t>COVID</w:t>
      </w:r>
      <w:r w:rsidR="0068517D" w:rsidRPr="00D85362">
        <w:rPr>
          <w:rFonts w:ascii="Times New Roman" w:hAnsi="Times New Roman" w:cs="Times New Roman"/>
          <w:sz w:val="24"/>
        </w:rPr>
        <w:t>-19.</w:t>
      </w:r>
    </w:p>
    <w:p w14:paraId="7E7751E2" w14:textId="177C6EBD" w:rsidR="00C62253" w:rsidRPr="00D85362" w:rsidRDefault="00EA14FF" w:rsidP="00154EF5">
      <w:pPr>
        <w:spacing w:after="0" w:line="240" w:lineRule="auto"/>
        <w:ind w:firstLine="284"/>
        <w:jc w:val="both"/>
        <w:rPr>
          <w:rFonts w:ascii="Times New Roman" w:hAnsi="Times New Roman" w:cs="Times New Roman"/>
          <w:sz w:val="24"/>
        </w:rPr>
      </w:pPr>
      <w:r>
        <w:rPr>
          <w:rFonts w:ascii="Times New Roman" w:hAnsi="Times New Roman" w:cs="Times New Roman"/>
          <w:sz w:val="24"/>
        </w:rPr>
        <w:t>We used n</w:t>
      </w:r>
      <w:r w:rsidR="00D53CFD" w:rsidRPr="00D85362">
        <w:rPr>
          <w:rFonts w:ascii="Times New Roman" w:hAnsi="Times New Roman" w:cs="Times New Roman"/>
          <w:sz w:val="24"/>
        </w:rPr>
        <w:t xml:space="preserve">ominal </w:t>
      </w:r>
      <w:r>
        <w:rPr>
          <w:rFonts w:ascii="Times New Roman" w:hAnsi="Times New Roman" w:cs="Times New Roman"/>
          <w:sz w:val="24"/>
        </w:rPr>
        <w:t>g</w:t>
      </w:r>
      <w:r w:rsidR="00D53CFD" w:rsidRPr="00D85362">
        <w:rPr>
          <w:rFonts w:ascii="Times New Roman" w:hAnsi="Times New Roman" w:cs="Times New Roman"/>
          <w:sz w:val="24"/>
        </w:rPr>
        <w:t xml:space="preserve">roup </w:t>
      </w:r>
      <w:r>
        <w:rPr>
          <w:rFonts w:ascii="Times New Roman" w:hAnsi="Times New Roman" w:cs="Times New Roman"/>
          <w:sz w:val="24"/>
        </w:rPr>
        <w:t>t</w:t>
      </w:r>
      <w:r w:rsidR="00D53CFD" w:rsidRPr="00D85362">
        <w:rPr>
          <w:rFonts w:ascii="Times New Roman" w:hAnsi="Times New Roman" w:cs="Times New Roman"/>
          <w:sz w:val="24"/>
        </w:rPr>
        <w:t xml:space="preserve">echnique </w:t>
      </w:r>
      <w:r>
        <w:rPr>
          <w:rFonts w:ascii="Times New Roman" w:hAnsi="Times New Roman" w:cs="Times New Roman"/>
          <w:sz w:val="24"/>
        </w:rPr>
        <w:t xml:space="preserve">to gain consensus from both healthcare professionals and patients recovering from </w:t>
      </w:r>
      <w:r w:rsidR="00161938">
        <w:rPr>
          <w:rFonts w:ascii="Times New Roman" w:hAnsi="Times New Roman" w:cs="Times New Roman"/>
          <w:sz w:val="24"/>
        </w:rPr>
        <w:t>COVID</w:t>
      </w:r>
      <w:r>
        <w:rPr>
          <w:rFonts w:ascii="Times New Roman" w:hAnsi="Times New Roman" w:cs="Times New Roman"/>
          <w:sz w:val="24"/>
        </w:rPr>
        <w:t>-19</w:t>
      </w:r>
      <w:r w:rsidR="00916CBB">
        <w:rPr>
          <w:rFonts w:ascii="Times New Roman" w:hAnsi="Times New Roman" w:cs="Times New Roman"/>
          <w:sz w:val="24"/>
        </w:rPr>
        <w:t xml:space="preserve"> on what is needed to support both patients and professionals in terms of nutritional care</w:t>
      </w:r>
      <w:r>
        <w:rPr>
          <w:rFonts w:ascii="Times New Roman" w:hAnsi="Times New Roman" w:cs="Times New Roman"/>
          <w:sz w:val="24"/>
        </w:rPr>
        <w:t>. We adapted data collection due</w:t>
      </w:r>
      <w:r w:rsidRPr="00D85362">
        <w:rPr>
          <w:rFonts w:ascii="Times New Roman" w:hAnsi="Times New Roman" w:cs="Times New Roman"/>
          <w:sz w:val="24"/>
        </w:rPr>
        <w:t xml:space="preserve"> to lockdown restrictions </w:t>
      </w:r>
      <w:r>
        <w:rPr>
          <w:rFonts w:ascii="Times New Roman" w:hAnsi="Times New Roman" w:cs="Times New Roman"/>
          <w:sz w:val="24"/>
        </w:rPr>
        <w:t xml:space="preserve">by holding </w:t>
      </w:r>
      <w:r w:rsidR="00D53CFD" w:rsidRPr="00D85362">
        <w:rPr>
          <w:rFonts w:ascii="Times New Roman" w:hAnsi="Times New Roman" w:cs="Times New Roman"/>
          <w:sz w:val="24"/>
        </w:rPr>
        <w:t>virtual expert panels</w:t>
      </w:r>
      <w:r>
        <w:rPr>
          <w:rFonts w:ascii="Times New Roman" w:hAnsi="Times New Roman" w:cs="Times New Roman"/>
          <w:sz w:val="24"/>
        </w:rPr>
        <w:t>; one panel for professionals and one for patients</w:t>
      </w:r>
      <w:r w:rsidR="00D53CFD" w:rsidRPr="00D85362">
        <w:rPr>
          <w:rFonts w:ascii="Times New Roman" w:hAnsi="Times New Roman" w:cs="Times New Roman"/>
          <w:sz w:val="24"/>
        </w:rPr>
        <w:t>. Information for silent generation was e-mailed to participants ahead of Zoom</w:t>
      </w:r>
      <w:r>
        <w:rPr>
          <w:rFonts w:ascii="Times New Roman" w:hAnsi="Times New Roman" w:cs="Times New Roman"/>
          <w:sz w:val="24"/>
        </w:rPr>
        <w:t xml:space="preserve"> (zoom.us)</w:t>
      </w:r>
      <w:r w:rsidR="00D53CFD" w:rsidRPr="00D85362">
        <w:rPr>
          <w:rFonts w:ascii="Times New Roman" w:hAnsi="Times New Roman" w:cs="Times New Roman"/>
          <w:sz w:val="24"/>
        </w:rPr>
        <w:t xml:space="preserve"> meetings; a whiteboard functionality replaced a flip chart, and Mentimeter</w:t>
      </w:r>
      <w:r>
        <w:rPr>
          <w:rFonts w:ascii="Times New Roman" w:hAnsi="Times New Roman" w:cs="Times New Roman"/>
          <w:sz w:val="24"/>
        </w:rPr>
        <w:t xml:space="preserve"> (mentimeter.com)</w:t>
      </w:r>
      <w:r w:rsidR="00D53CFD" w:rsidRPr="00D85362">
        <w:rPr>
          <w:rFonts w:ascii="Times New Roman" w:hAnsi="Times New Roman" w:cs="Times New Roman"/>
          <w:sz w:val="24"/>
        </w:rPr>
        <w:t xml:space="preserve"> was used for anonymous voting and ranking of ideas. </w:t>
      </w:r>
      <w:r w:rsidR="00C0264A" w:rsidRPr="00D85362">
        <w:rPr>
          <w:rFonts w:ascii="Times New Roman" w:hAnsi="Times New Roman" w:cs="Times New Roman"/>
          <w:sz w:val="24"/>
        </w:rPr>
        <w:t>We held a total of six meetings</w:t>
      </w:r>
      <w:r>
        <w:rPr>
          <w:rFonts w:ascii="Times New Roman" w:hAnsi="Times New Roman" w:cs="Times New Roman"/>
          <w:sz w:val="24"/>
        </w:rPr>
        <w:t xml:space="preserve"> (three with each panel)</w:t>
      </w:r>
      <w:r w:rsidR="00C0264A" w:rsidRPr="00D85362">
        <w:rPr>
          <w:rFonts w:ascii="Times New Roman" w:hAnsi="Times New Roman" w:cs="Times New Roman"/>
          <w:sz w:val="24"/>
        </w:rPr>
        <w:t xml:space="preserve">, collected votes from each panel and </w:t>
      </w:r>
      <w:r w:rsidR="00CA6EF6" w:rsidRPr="00D85362">
        <w:rPr>
          <w:rFonts w:ascii="Times New Roman" w:hAnsi="Times New Roman" w:cs="Times New Roman"/>
          <w:sz w:val="24"/>
        </w:rPr>
        <w:t>thematically analysed</w:t>
      </w:r>
      <w:r w:rsidR="009669EF" w:rsidRPr="00D85362">
        <w:rPr>
          <w:rFonts w:ascii="Times New Roman" w:hAnsi="Times New Roman" w:cs="Times New Roman"/>
          <w:sz w:val="24"/>
        </w:rPr>
        <w:t xml:space="preserve"> </w:t>
      </w:r>
      <w:r w:rsidR="00F55D5F" w:rsidRPr="00D85362">
        <w:rPr>
          <w:rFonts w:ascii="Times New Roman" w:hAnsi="Times New Roman" w:cs="Times New Roman"/>
          <w:sz w:val="24"/>
        </w:rPr>
        <w:t xml:space="preserve">final </w:t>
      </w:r>
      <w:r w:rsidR="00305013" w:rsidRPr="00D85362">
        <w:rPr>
          <w:rFonts w:ascii="Times New Roman" w:hAnsi="Times New Roman" w:cs="Times New Roman"/>
          <w:sz w:val="24"/>
        </w:rPr>
        <w:t>discussion</w:t>
      </w:r>
      <w:r w:rsidR="009669EF" w:rsidRPr="00D85362">
        <w:rPr>
          <w:rFonts w:ascii="Times New Roman" w:hAnsi="Times New Roman" w:cs="Times New Roman"/>
          <w:sz w:val="24"/>
        </w:rPr>
        <w:t>s</w:t>
      </w:r>
      <w:r w:rsidR="00305013" w:rsidRPr="00D85362">
        <w:rPr>
          <w:rFonts w:ascii="Times New Roman" w:hAnsi="Times New Roman" w:cs="Times New Roman"/>
          <w:sz w:val="24"/>
        </w:rPr>
        <w:t xml:space="preserve"> held </w:t>
      </w:r>
      <w:r w:rsidR="00F55D5F" w:rsidRPr="00D85362">
        <w:rPr>
          <w:rFonts w:ascii="Times New Roman" w:hAnsi="Times New Roman" w:cs="Times New Roman"/>
          <w:sz w:val="24"/>
        </w:rPr>
        <w:t>among both panels</w:t>
      </w:r>
      <w:r w:rsidR="00305013" w:rsidRPr="00D85362">
        <w:rPr>
          <w:rFonts w:ascii="Times New Roman" w:hAnsi="Times New Roman" w:cs="Times New Roman"/>
          <w:sz w:val="24"/>
        </w:rPr>
        <w:t>.</w:t>
      </w:r>
    </w:p>
    <w:p w14:paraId="0973E632" w14:textId="7ADD51FC" w:rsidR="00C62253" w:rsidRPr="00D85362" w:rsidRDefault="00164594" w:rsidP="00154EF5">
      <w:pPr>
        <w:spacing w:after="0" w:line="240" w:lineRule="auto"/>
        <w:ind w:firstLine="284"/>
        <w:jc w:val="both"/>
        <w:rPr>
          <w:rFonts w:ascii="Times New Roman" w:hAnsi="Times New Roman" w:cs="Times New Roman"/>
          <w:sz w:val="24"/>
        </w:rPr>
      </w:pPr>
      <w:r w:rsidRPr="00D85362">
        <w:rPr>
          <w:rFonts w:ascii="Times New Roman" w:hAnsi="Times New Roman" w:cs="Times New Roman"/>
          <w:sz w:val="24"/>
        </w:rPr>
        <w:t>Professionals spoke about a lack of awareness and resources to address dietary issues. Patients felt that optimal nutritional intake would be an important part of recovery, but struggled to identify reliable sources of information. Healthcare professionals were not able to provide the information they desired. Both groups recognised that support for nutritional care may need to be provided by non-professionals</w:t>
      </w:r>
      <w:r w:rsidR="00BD49B8">
        <w:rPr>
          <w:rFonts w:ascii="Times New Roman" w:hAnsi="Times New Roman" w:cs="Times New Roman"/>
          <w:sz w:val="24"/>
        </w:rPr>
        <w:t>, particularly in the community</w:t>
      </w:r>
      <w:r w:rsidR="00EA14FF">
        <w:rPr>
          <w:rFonts w:ascii="Times New Roman" w:hAnsi="Times New Roman" w:cs="Times New Roman"/>
          <w:sz w:val="24"/>
        </w:rPr>
        <w:t xml:space="preserve"> and that t</w:t>
      </w:r>
      <w:r w:rsidRPr="00D85362">
        <w:rPr>
          <w:rFonts w:ascii="Times New Roman" w:hAnsi="Times New Roman" w:cs="Times New Roman"/>
          <w:sz w:val="24"/>
        </w:rPr>
        <w:t>here is a need to identify and train these people</w:t>
      </w:r>
      <w:r w:rsidR="00BD49B8">
        <w:rPr>
          <w:rFonts w:ascii="Times New Roman" w:hAnsi="Times New Roman" w:cs="Times New Roman"/>
          <w:sz w:val="24"/>
        </w:rPr>
        <w:t xml:space="preserve"> to </w:t>
      </w:r>
      <w:r w:rsidR="00BD49B8" w:rsidRPr="00BD49B8">
        <w:rPr>
          <w:rFonts w:ascii="Times New Roman" w:hAnsi="Times New Roman" w:cs="Times New Roman"/>
          <w:sz w:val="24"/>
          <w:szCs w:val="24"/>
        </w:rPr>
        <w:t>empower them</w:t>
      </w:r>
      <w:r w:rsidR="00BD49B8">
        <w:rPr>
          <w:rFonts w:ascii="Times New Roman" w:hAnsi="Times New Roman" w:cs="Times New Roman"/>
          <w:sz w:val="24"/>
          <w:szCs w:val="24"/>
        </w:rPr>
        <w:t xml:space="preserve"> to deliver nutrition care,</w:t>
      </w:r>
      <w:r w:rsidR="00BD49B8" w:rsidRPr="00BD49B8">
        <w:rPr>
          <w:rFonts w:ascii="Times New Roman" w:hAnsi="Times New Roman" w:cs="Times New Roman"/>
          <w:sz w:val="24"/>
          <w:szCs w:val="24"/>
        </w:rPr>
        <w:t xml:space="preserve"> as well as pateints recovering form </w:t>
      </w:r>
      <w:r w:rsidR="00161938">
        <w:rPr>
          <w:rFonts w:ascii="Times New Roman" w:hAnsi="Times New Roman" w:cs="Times New Roman"/>
          <w:sz w:val="24"/>
          <w:szCs w:val="24"/>
        </w:rPr>
        <w:t>COVID</w:t>
      </w:r>
      <w:r w:rsidR="00BD49B8" w:rsidRPr="00BD49B8">
        <w:rPr>
          <w:rFonts w:ascii="Times New Roman" w:hAnsi="Times New Roman" w:cs="Times New Roman"/>
          <w:sz w:val="24"/>
          <w:szCs w:val="24"/>
        </w:rPr>
        <w:t>-19.</w:t>
      </w:r>
      <w:r w:rsidR="00BD49B8" w:rsidRPr="00BD49B8">
        <w:rPr>
          <w:rFonts w:ascii="Times New Roman" w:hAnsi="Times New Roman" w:cs="Times New Roman"/>
          <w:sz w:val="24"/>
        </w:rPr>
        <w:t xml:space="preserve"> </w:t>
      </w:r>
      <w:r w:rsidR="00BD49B8" w:rsidRPr="00D85362">
        <w:rPr>
          <w:rFonts w:ascii="Times New Roman" w:hAnsi="Times New Roman" w:cs="Times New Roman"/>
          <w:sz w:val="24"/>
        </w:rPr>
        <w:t>Both groups stated that improvements were necessary in health services for people with long-</w:t>
      </w:r>
      <w:r w:rsidR="00161938">
        <w:rPr>
          <w:rFonts w:ascii="Times New Roman" w:hAnsi="Times New Roman" w:cs="Times New Roman"/>
          <w:sz w:val="24"/>
        </w:rPr>
        <w:t>COVID</w:t>
      </w:r>
      <w:r w:rsidR="00BD49B8" w:rsidRPr="00D85362">
        <w:rPr>
          <w:rFonts w:ascii="Times New Roman" w:hAnsi="Times New Roman" w:cs="Times New Roman"/>
          <w:sz w:val="24"/>
        </w:rPr>
        <w:t xml:space="preserve"> in relation to nutrition and that since </w:t>
      </w:r>
      <w:r w:rsidR="00161938">
        <w:rPr>
          <w:rFonts w:ascii="Times New Roman" w:hAnsi="Times New Roman" w:cs="Times New Roman"/>
          <w:sz w:val="24"/>
        </w:rPr>
        <w:t>COVID</w:t>
      </w:r>
      <w:r w:rsidR="00BD49B8" w:rsidRPr="00D85362">
        <w:rPr>
          <w:rFonts w:ascii="Times New Roman" w:hAnsi="Times New Roman" w:cs="Times New Roman"/>
          <w:sz w:val="24"/>
        </w:rPr>
        <w:t xml:space="preserve">-19 presents with highly variable </w:t>
      </w:r>
      <w:r w:rsidR="00BD49B8" w:rsidRPr="00BD49B8">
        <w:rPr>
          <w:rFonts w:ascii="Times New Roman" w:hAnsi="Times New Roman" w:cs="Times New Roman"/>
          <w:sz w:val="24"/>
          <w:szCs w:val="24"/>
        </w:rPr>
        <w:t>symptoms and severity, a highly flexible and adaptable resource is needed to support nutritional care.</w:t>
      </w:r>
    </w:p>
    <w:p w14:paraId="76FBE97E" w14:textId="179F2F67" w:rsidR="0091618D" w:rsidRDefault="0091618D" w:rsidP="00154EF5">
      <w:pPr>
        <w:spacing w:after="0" w:line="240" w:lineRule="auto"/>
        <w:ind w:firstLine="284"/>
        <w:jc w:val="both"/>
        <w:rPr>
          <w:rFonts w:ascii="Times New Roman" w:hAnsi="Times New Roman" w:cs="Times New Roman"/>
          <w:sz w:val="24"/>
        </w:rPr>
      </w:pPr>
      <w:r>
        <w:rPr>
          <w:rFonts w:ascii="Times New Roman" w:hAnsi="Times New Roman" w:cs="Times New Roman"/>
          <w:sz w:val="24"/>
        </w:rPr>
        <w:t>In response to these findings w</w:t>
      </w:r>
      <w:r w:rsidR="00164594" w:rsidRPr="00D85362">
        <w:rPr>
          <w:rFonts w:ascii="Times New Roman" w:hAnsi="Times New Roman" w:cs="Times New Roman"/>
          <w:sz w:val="24"/>
        </w:rPr>
        <w:t xml:space="preserve">e have developed a virtual knowledge hub to provide appraised and updated information mapping out nutritional support for </w:t>
      </w:r>
      <w:r w:rsidR="00161938">
        <w:rPr>
          <w:rFonts w:ascii="Times New Roman" w:hAnsi="Times New Roman" w:cs="Times New Roman"/>
          <w:sz w:val="24"/>
        </w:rPr>
        <w:t>COVID</w:t>
      </w:r>
      <w:r w:rsidR="00164594" w:rsidRPr="00D85362">
        <w:rPr>
          <w:rFonts w:ascii="Times New Roman" w:hAnsi="Times New Roman" w:cs="Times New Roman"/>
          <w:sz w:val="24"/>
        </w:rPr>
        <w:t>-19 recovery</w:t>
      </w:r>
      <w:r>
        <w:rPr>
          <w:rFonts w:ascii="Times New Roman" w:hAnsi="Times New Roman" w:cs="Times New Roman"/>
          <w:sz w:val="24"/>
        </w:rPr>
        <w:t xml:space="preserve"> (</w:t>
      </w:r>
      <w:hyperlink r:id="rId8" w:history="1">
        <w:r w:rsidRPr="0091618D">
          <w:rPr>
            <w:rStyle w:val="Hyperlink"/>
            <w:rFonts w:ascii="Times New Roman" w:hAnsi="Times New Roman" w:cs="Times New Roman"/>
            <w:sz w:val="24"/>
          </w:rPr>
          <w:t>www.plymouth.ac.uk/research/dietetics-and-health/covid-knowledge-hub</w:t>
        </w:r>
      </w:hyperlink>
      <w:r>
        <w:rPr>
          <w:rFonts w:ascii="Times New Roman" w:hAnsi="Times New Roman" w:cs="Times New Roman"/>
          <w:sz w:val="24"/>
        </w:rPr>
        <w:t>)</w:t>
      </w:r>
      <w:r w:rsidR="00164594" w:rsidRPr="00D85362">
        <w:rPr>
          <w:rFonts w:ascii="Times New Roman" w:hAnsi="Times New Roman" w:cs="Times New Roman"/>
          <w:sz w:val="24"/>
        </w:rPr>
        <w:t xml:space="preserve">. </w:t>
      </w:r>
      <w:r>
        <w:rPr>
          <w:rFonts w:ascii="Times New Roman" w:hAnsi="Times New Roman" w:cs="Times New Roman"/>
          <w:sz w:val="24"/>
        </w:rPr>
        <w:t>The information is organised in two parts</w:t>
      </w:r>
      <w:r w:rsidR="00CA63C6">
        <w:rPr>
          <w:rFonts w:ascii="Times New Roman" w:hAnsi="Times New Roman" w:cs="Times New Roman"/>
          <w:sz w:val="24"/>
        </w:rPr>
        <w:t>;</w:t>
      </w:r>
      <w:r>
        <w:rPr>
          <w:rFonts w:ascii="Times New Roman" w:hAnsi="Times New Roman" w:cs="Times New Roman"/>
          <w:sz w:val="24"/>
        </w:rPr>
        <w:t xml:space="preserve"> one targeting patients and one for professionals.</w:t>
      </w:r>
      <w:r w:rsidR="00CA63C6">
        <w:rPr>
          <w:rFonts w:ascii="Times New Roman" w:hAnsi="Times New Roman" w:cs="Times New Roman"/>
          <w:sz w:val="24"/>
        </w:rPr>
        <w:t xml:space="preserve"> Each section starts with the relevant consensus statements generated by the expert panels, which guided the content. </w:t>
      </w:r>
      <w:r>
        <w:rPr>
          <w:rFonts w:ascii="Times New Roman" w:hAnsi="Times New Roman" w:cs="Times New Roman"/>
          <w:sz w:val="24"/>
        </w:rPr>
        <w:t xml:space="preserve">The content for professionals includes identification of those in need of nutritional care, assessing nutritional needs, advice on first line and more advanced dietary modifications, monitoring nutritional status and dietary change, managing symptoms linked to nutrition, and challenges for the delivery of nutritional care. For patients content includes identifiying nutritional risk, managing symptoms and nutrition, improving dietary intake, understanding the evidence, where to find additional support, and finding a registered dietitian or nutritionist. </w:t>
      </w:r>
    </w:p>
    <w:p w14:paraId="30A16E20" w14:textId="50EA49D3" w:rsidR="00445827" w:rsidRDefault="00445827" w:rsidP="00154EF5">
      <w:pPr>
        <w:spacing w:after="0" w:line="240" w:lineRule="auto"/>
        <w:ind w:firstLine="284"/>
        <w:jc w:val="both"/>
        <w:rPr>
          <w:rFonts w:ascii="Times New Roman" w:hAnsi="Times New Roman" w:cs="Times New Roman"/>
          <w:sz w:val="24"/>
        </w:rPr>
      </w:pPr>
      <w:r>
        <w:rPr>
          <w:rFonts w:ascii="Times New Roman" w:hAnsi="Times New Roman" w:cs="Times New Roman"/>
          <w:sz w:val="24"/>
        </w:rPr>
        <w:t xml:space="preserve">In response to themes </w:t>
      </w:r>
      <w:r w:rsidR="00FE25CD">
        <w:rPr>
          <w:rFonts w:ascii="Times New Roman" w:hAnsi="Times New Roman" w:cs="Times New Roman"/>
          <w:sz w:val="24"/>
        </w:rPr>
        <w:t xml:space="preserve">and questions </w:t>
      </w:r>
      <w:r>
        <w:rPr>
          <w:rFonts w:ascii="Times New Roman" w:hAnsi="Times New Roman" w:cs="Times New Roman"/>
          <w:sz w:val="24"/>
        </w:rPr>
        <w:t xml:space="preserve">generated by the patient panel we also organised a series of public talks by experts within the field, which are freely available and incorporated into the knowledge hub. These </w:t>
      </w:r>
      <w:r w:rsidR="003C3079">
        <w:rPr>
          <w:rFonts w:ascii="Times New Roman" w:hAnsi="Times New Roman" w:cs="Times New Roman"/>
          <w:sz w:val="24"/>
        </w:rPr>
        <w:t>include</w:t>
      </w:r>
      <w:r>
        <w:rPr>
          <w:rFonts w:ascii="Times New Roman" w:hAnsi="Times New Roman" w:cs="Times New Roman"/>
          <w:sz w:val="24"/>
        </w:rPr>
        <w:t xml:space="preserve"> </w:t>
      </w:r>
      <w:r w:rsidR="003C3079">
        <w:rPr>
          <w:rFonts w:ascii="Times New Roman" w:hAnsi="Times New Roman" w:cs="Times New Roman"/>
          <w:sz w:val="24"/>
        </w:rPr>
        <w:t>“I</w:t>
      </w:r>
      <w:r>
        <w:rPr>
          <w:rFonts w:ascii="Times New Roman" w:hAnsi="Times New Roman" w:cs="Times New Roman"/>
          <w:sz w:val="24"/>
        </w:rPr>
        <w:t>s there an anti-inflammatory diet</w:t>
      </w:r>
      <w:r w:rsidR="00FE25CD">
        <w:rPr>
          <w:rFonts w:ascii="Times New Roman" w:hAnsi="Times New Roman" w:cs="Times New Roman"/>
          <w:sz w:val="24"/>
        </w:rPr>
        <w:t>?</w:t>
      </w:r>
      <w:r w:rsidR="003C3079">
        <w:rPr>
          <w:rFonts w:ascii="Times New Roman" w:hAnsi="Times New Roman" w:cs="Times New Roman"/>
          <w:sz w:val="24"/>
        </w:rPr>
        <w:t>”</w:t>
      </w:r>
      <w:r>
        <w:rPr>
          <w:rFonts w:ascii="Times New Roman" w:hAnsi="Times New Roman" w:cs="Times New Roman"/>
          <w:sz w:val="24"/>
        </w:rPr>
        <w:t xml:space="preserve">, </w:t>
      </w:r>
      <w:r w:rsidR="003C3079">
        <w:rPr>
          <w:rFonts w:ascii="Times New Roman" w:hAnsi="Times New Roman" w:cs="Times New Roman"/>
          <w:sz w:val="24"/>
        </w:rPr>
        <w:t>“I</w:t>
      </w:r>
      <w:r>
        <w:rPr>
          <w:rFonts w:ascii="Times New Roman" w:hAnsi="Times New Roman" w:cs="Times New Roman"/>
          <w:sz w:val="24"/>
        </w:rPr>
        <w:t>s there a link between food and my symptoms</w:t>
      </w:r>
      <w:r w:rsidR="00FE25CD">
        <w:rPr>
          <w:rFonts w:ascii="Times New Roman" w:hAnsi="Times New Roman" w:cs="Times New Roman"/>
          <w:sz w:val="24"/>
        </w:rPr>
        <w:t>?</w:t>
      </w:r>
      <w:r w:rsidR="003C3079">
        <w:rPr>
          <w:rFonts w:ascii="Times New Roman" w:hAnsi="Times New Roman" w:cs="Times New Roman"/>
          <w:sz w:val="24"/>
        </w:rPr>
        <w:t>”</w:t>
      </w:r>
      <w:r>
        <w:rPr>
          <w:rFonts w:ascii="Times New Roman" w:hAnsi="Times New Roman" w:cs="Times New Roman"/>
          <w:sz w:val="24"/>
        </w:rPr>
        <w:t xml:space="preserve">, </w:t>
      </w:r>
      <w:r w:rsidR="003C3079">
        <w:rPr>
          <w:rFonts w:ascii="Times New Roman" w:hAnsi="Times New Roman" w:cs="Times New Roman"/>
          <w:sz w:val="24"/>
        </w:rPr>
        <w:t>“P</w:t>
      </w:r>
      <w:r>
        <w:rPr>
          <w:rFonts w:ascii="Times New Roman" w:hAnsi="Times New Roman" w:cs="Times New Roman"/>
          <w:sz w:val="24"/>
        </w:rPr>
        <w:t>sychological well-being</w:t>
      </w:r>
      <w:r w:rsidR="003C3079">
        <w:rPr>
          <w:rFonts w:ascii="Times New Roman" w:hAnsi="Times New Roman" w:cs="Times New Roman"/>
          <w:sz w:val="24"/>
        </w:rPr>
        <w:t xml:space="preserve"> and communicating with healthcare professionals”</w:t>
      </w:r>
      <w:r>
        <w:rPr>
          <w:rFonts w:ascii="Times New Roman" w:hAnsi="Times New Roman" w:cs="Times New Roman"/>
          <w:sz w:val="24"/>
        </w:rPr>
        <w:t xml:space="preserve">, and </w:t>
      </w:r>
      <w:r w:rsidR="003C3079">
        <w:rPr>
          <w:rFonts w:ascii="Times New Roman" w:hAnsi="Times New Roman" w:cs="Times New Roman"/>
          <w:sz w:val="24"/>
        </w:rPr>
        <w:t>“D</w:t>
      </w:r>
      <w:r>
        <w:rPr>
          <w:rFonts w:ascii="Times New Roman" w:hAnsi="Times New Roman" w:cs="Times New Roman"/>
          <w:sz w:val="24"/>
        </w:rPr>
        <w:t xml:space="preserve">iet &amp; </w:t>
      </w:r>
      <w:r w:rsidR="00161938">
        <w:rPr>
          <w:rFonts w:ascii="Times New Roman" w:hAnsi="Times New Roman" w:cs="Times New Roman"/>
          <w:sz w:val="24"/>
        </w:rPr>
        <w:t>COVID</w:t>
      </w:r>
      <w:r w:rsidR="003C3079">
        <w:rPr>
          <w:rFonts w:ascii="Times New Roman" w:hAnsi="Times New Roman" w:cs="Times New Roman"/>
          <w:sz w:val="24"/>
        </w:rPr>
        <w:t>”</w:t>
      </w:r>
      <w:r>
        <w:rPr>
          <w:rFonts w:ascii="Times New Roman" w:hAnsi="Times New Roman" w:cs="Times New Roman"/>
          <w:sz w:val="24"/>
        </w:rPr>
        <w:t>.</w:t>
      </w:r>
    </w:p>
    <w:p w14:paraId="0815E22D" w14:textId="471F0176" w:rsidR="00C62253" w:rsidRPr="00D85362" w:rsidRDefault="00BD49B8" w:rsidP="00154EF5">
      <w:pPr>
        <w:spacing w:after="0" w:line="240" w:lineRule="auto"/>
        <w:ind w:firstLine="284"/>
        <w:jc w:val="both"/>
        <w:rPr>
          <w:rFonts w:ascii="Times New Roman" w:hAnsi="Times New Roman" w:cs="Times New Roman"/>
          <w:sz w:val="24"/>
        </w:rPr>
      </w:pPr>
      <w:r w:rsidRPr="00A952F8">
        <w:rPr>
          <w:rFonts w:ascii="Times New Roman" w:hAnsi="Times New Roman" w:cs="Times New Roman"/>
          <w:sz w:val="24"/>
        </w:rPr>
        <w:t>Th</w:t>
      </w:r>
      <w:r>
        <w:rPr>
          <w:rFonts w:ascii="Times New Roman" w:hAnsi="Times New Roman" w:cs="Times New Roman"/>
          <w:sz w:val="24"/>
        </w:rPr>
        <w:t>ese</w:t>
      </w:r>
      <w:r w:rsidRPr="00A952F8">
        <w:rPr>
          <w:rFonts w:ascii="Times New Roman" w:hAnsi="Times New Roman" w:cs="Times New Roman"/>
          <w:sz w:val="24"/>
        </w:rPr>
        <w:t xml:space="preserve"> output</w:t>
      </w:r>
      <w:r>
        <w:rPr>
          <w:rFonts w:ascii="Times New Roman" w:hAnsi="Times New Roman" w:cs="Times New Roman"/>
          <w:sz w:val="24"/>
        </w:rPr>
        <w:t xml:space="preserve">s could </w:t>
      </w:r>
      <w:r w:rsidRPr="00A952F8">
        <w:rPr>
          <w:rFonts w:ascii="Times New Roman" w:hAnsi="Times New Roman" w:cs="Times New Roman"/>
          <w:sz w:val="24"/>
        </w:rPr>
        <w:t xml:space="preserve">encourage others to roll out locally adapted care pathways </w:t>
      </w:r>
      <w:r>
        <w:rPr>
          <w:rFonts w:ascii="Times New Roman" w:hAnsi="Times New Roman" w:cs="Times New Roman"/>
          <w:sz w:val="24"/>
        </w:rPr>
        <w:t>linked to these resources</w:t>
      </w:r>
      <w:r w:rsidRPr="00A952F8">
        <w:rPr>
          <w:rFonts w:ascii="Times New Roman" w:hAnsi="Times New Roman" w:cs="Times New Roman"/>
          <w:sz w:val="24"/>
        </w:rPr>
        <w:t>, and thus optimise recovery and reduce the likelihood of further det</w:t>
      </w:r>
      <w:r>
        <w:rPr>
          <w:rFonts w:ascii="Times New Roman" w:hAnsi="Times New Roman" w:cs="Times New Roman"/>
          <w:sz w:val="24"/>
        </w:rPr>
        <w:t xml:space="preserve">erioration in patients recovering from </w:t>
      </w:r>
      <w:r w:rsidR="00161938">
        <w:rPr>
          <w:rFonts w:ascii="Times New Roman" w:hAnsi="Times New Roman" w:cs="Times New Roman"/>
          <w:sz w:val="24"/>
        </w:rPr>
        <w:t>COVID</w:t>
      </w:r>
      <w:r>
        <w:rPr>
          <w:rFonts w:ascii="Times New Roman" w:hAnsi="Times New Roman" w:cs="Times New Roman"/>
          <w:sz w:val="24"/>
        </w:rPr>
        <w:t xml:space="preserve">-19. </w:t>
      </w:r>
      <w:r w:rsidR="00164594" w:rsidRPr="00D85362">
        <w:rPr>
          <w:rFonts w:ascii="Times New Roman" w:hAnsi="Times New Roman" w:cs="Times New Roman"/>
          <w:sz w:val="24"/>
        </w:rPr>
        <w:t xml:space="preserve">This </w:t>
      </w:r>
      <w:r w:rsidR="008D3EB9" w:rsidRPr="00D85362">
        <w:rPr>
          <w:rFonts w:ascii="Times New Roman" w:hAnsi="Times New Roman" w:cs="Times New Roman"/>
          <w:sz w:val="24"/>
        </w:rPr>
        <w:t>demonstrates</w:t>
      </w:r>
      <w:r w:rsidR="00CE4432" w:rsidRPr="00D85362">
        <w:rPr>
          <w:rFonts w:ascii="Times New Roman" w:hAnsi="Times New Roman" w:cs="Times New Roman"/>
          <w:sz w:val="24"/>
        </w:rPr>
        <w:t xml:space="preserve"> </w:t>
      </w:r>
      <w:r w:rsidR="00164594" w:rsidRPr="00D85362">
        <w:rPr>
          <w:rFonts w:ascii="Times New Roman" w:hAnsi="Times New Roman" w:cs="Times New Roman"/>
          <w:sz w:val="24"/>
        </w:rPr>
        <w:t xml:space="preserve">a </w:t>
      </w:r>
      <w:r w:rsidR="004C2A88" w:rsidRPr="00D85362">
        <w:rPr>
          <w:rFonts w:ascii="Times New Roman" w:hAnsi="Times New Roman" w:cs="Times New Roman"/>
          <w:sz w:val="24"/>
        </w:rPr>
        <w:t>strategic</w:t>
      </w:r>
      <w:r w:rsidR="00164594" w:rsidRPr="00D85362">
        <w:rPr>
          <w:rFonts w:ascii="Times New Roman" w:hAnsi="Times New Roman" w:cs="Times New Roman"/>
          <w:sz w:val="24"/>
        </w:rPr>
        <w:t xml:space="preserve"> </w:t>
      </w:r>
      <w:r w:rsidR="00CA63C6">
        <w:rPr>
          <w:rFonts w:ascii="Times New Roman" w:hAnsi="Times New Roman" w:cs="Times New Roman"/>
          <w:sz w:val="24"/>
        </w:rPr>
        <w:t xml:space="preserve">and evidence based </w:t>
      </w:r>
      <w:r w:rsidR="00164594" w:rsidRPr="00D85362">
        <w:rPr>
          <w:rFonts w:ascii="Times New Roman" w:hAnsi="Times New Roman" w:cs="Times New Roman"/>
          <w:sz w:val="24"/>
        </w:rPr>
        <w:t>approach</w:t>
      </w:r>
      <w:r w:rsidR="004C2A88" w:rsidRPr="00D85362">
        <w:rPr>
          <w:rFonts w:ascii="Times New Roman" w:hAnsi="Times New Roman" w:cs="Times New Roman"/>
          <w:sz w:val="24"/>
        </w:rPr>
        <w:t xml:space="preserve"> </w:t>
      </w:r>
      <w:r w:rsidR="008D3EB9" w:rsidRPr="00D85362">
        <w:rPr>
          <w:rFonts w:ascii="Times New Roman" w:hAnsi="Times New Roman" w:cs="Times New Roman"/>
          <w:sz w:val="24"/>
        </w:rPr>
        <w:t xml:space="preserve">to address the current crisis and future problems </w:t>
      </w:r>
      <w:r>
        <w:rPr>
          <w:rFonts w:ascii="Times New Roman" w:hAnsi="Times New Roman" w:cs="Times New Roman"/>
          <w:sz w:val="24"/>
        </w:rPr>
        <w:t>from a nutritional perspective.</w:t>
      </w:r>
    </w:p>
    <w:p w14:paraId="6D272340" w14:textId="77777777" w:rsidR="00C62253" w:rsidRPr="00D85362" w:rsidRDefault="00C62253" w:rsidP="00154EF5">
      <w:pPr>
        <w:spacing w:after="0" w:line="240" w:lineRule="auto"/>
        <w:rPr>
          <w:rFonts w:ascii="Times New Roman" w:hAnsi="Times New Roman" w:cs="Times New Roman"/>
          <w:sz w:val="24"/>
        </w:rPr>
      </w:pPr>
    </w:p>
    <w:sectPr w:rsidR="00C62253" w:rsidRPr="00D85362" w:rsidSect="00D85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7B13"/>
    <w:multiLevelType w:val="hybridMultilevel"/>
    <w:tmpl w:val="A6D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sDQ3NjU2MjQxtzBX0lEKTi0uzszPAykwrAUAtNdpXCwAAAA="/>
  </w:docVars>
  <w:rsids>
    <w:rsidRoot w:val="00040F69"/>
    <w:rsid w:val="00040F69"/>
    <w:rsid w:val="000942E5"/>
    <w:rsid w:val="000B66B4"/>
    <w:rsid w:val="000C6406"/>
    <w:rsid w:val="000E19FC"/>
    <w:rsid w:val="00102428"/>
    <w:rsid w:val="00125D35"/>
    <w:rsid w:val="00154EF5"/>
    <w:rsid w:val="00161938"/>
    <w:rsid w:val="0016393F"/>
    <w:rsid w:val="00164594"/>
    <w:rsid w:val="001738EE"/>
    <w:rsid w:val="001B3125"/>
    <w:rsid w:val="001E2D31"/>
    <w:rsid w:val="001F4649"/>
    <w:rsid w:val="00244994"/>
    <w:rsid w:val="00245ED6"/>
    <w:rsid w:val="002A30D9"/>
    <w:rsid w:val="002E4F3A"/>
    <w:rsid w:val="00305013"/>
    <w:rsid w:val="00316ED3"/>
    <w:rsid w:val="003364F3"/>
    <w:rsid w:val="003C3079"/>
    <w:rsid w:val="00445827"/>
    <w:rsid w:val="004B7101"/>
    <w:rsid w:val="004C2A88"/>
    <w:rsid w:val="004E2CA9"/>
    <w:rsid w:val="00517589"/>
    <w:rsid w:val="00584200"/>
    <w:rsid w:val="005C36EF"/>
    <w:rsid w:val="005E16C6"/>
    <w:rsid w:val="005E4523"/>
    <w:rsid w:val="005F4F6D"/>
    <w:rsid w:val="0063282D"/>
    <w:rsid w:val="00660498"/>
    <w:rsid w:val="0068517D"/>
    <w:rsid w:val="006C02BC"/>
    <w:rsid w:val="00713F01"/>
    <w:rsid w:val="00733BAD"/>
    <w:rsid w:val="007B74DF"/>
    <w:rsid w:val="007C349D"/>
    <w:rsid w:val="007C42F7"/>
    <w:rsid w:val="008779E4"/>
    <w:rsid w:val="008947DE"/>
    <w:rsid w:val="008D0917"/>
    <w:rsid w:val="008D3EB9"/>
    <w:rsid w:val="0091618D"/>
    <w:rsid w:val="00916CBB"/>
    <w:rsid w:val="009669EF"/>
    <w:rsid w:val="009931F2"/>
    <w:rsid w:val="009B4933"/>
    <w:rsid w:val="00A63D79"/>
    <w:rsid w:val="00AB34CE"/>
    <w:rsid w:val="00AC6614"/>
    <w:rsid w:val="00B200FD"/>
    <w:rsid w:val="00B9240A"/>
    <w:rsid w:val="00BD49B8"/>
    <w:rsid w:val="00C0264A"/>
    <w:rsid w:val="00C06ECC"/>
    <w:rsid w:val="00C62253"/>
    <w:rsid w:val="00C874D9"/>
    <w:rsid w:val="00CA63C6"/>
    <w:rsid w:val="00CA6EF6"/>
    <w:rsid w:val="00CC1402"/>
    <w:rsid w:val="00CC38F3"/>
    <w:rsid w:val="00CD1C97"/>
    <w:rsid w:val="00CE22CB"/>
    <w:rsid w:val="00CE4432"/>
    <w:rsid w:val="00CF3282"/>
    <w:rsid w:val="00D53CFD"/>
    <w:rsid w:val="00D85362"/>
    <w:rsid w:val="00D9042F"/>
    <w:rsid w:val="00E60134"/>
    <w:rsid w:val="00E767AC"/>
    <w:rsid w:val="00E81B7A"/>
    <w:rsid w:val="00EA14FF"/>
    <w:rsid w:val="00EC138C"/>
    <w:rsid w:val="00EE1796"/>
    <w:rsid w:val="00F55D5F"/>
    <w:rsid w:val="00F6163B"/>
    <w:rsid w:val="00F633B6"/>
    <w:rsid w:val="00FE1899"/>
    <w:rsid w:val="00FE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5897"/>
  <w15:chartTrackingRefBased/>
  <w15:docId w15:val="{6B937A3A-399A-4712-9A7B-F9A19E69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82"/>
    <w:pPr>
      <w:ind w:left="720"/>
      <w:contextualSpacing/>
    </w:pPr>
  </w:style>
  <w:style w:type="character" w:styleId="Hyperlink">
    <w:name w:val="Hyperlink"/>
    <w:basedOn w:val="DefaultParagraphFont"/>
    <w:uiPriority w:val="99"/>
    <w:unhideWhenUsed/>
    <w:rsid w:val="00916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4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ac.uk/research/dietetics-and-health/covid-knowledge-hu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3C98300003241B5F364EB8DBE30A0" ma:contentTypeVersion="16" ma:contentTypeDescription="Create a new document." ma:contentTypeScope="" ma:versionID="e480864caecd5c3ef4f01078388b4741">
  <xsd:schema xmlns:xsd="http://www.w3.org/2001/XMLSchema" xmlns:xs="http://www.w3.org/2001/XMLSchema" xmlns:p="http://schemas.microsoft.com/office/2006/metadata/properties" xmlns:ns1="http://schemas.microsoft.com/sharepoint/v3" xmlns:ns3="ee0aad50-5bbe-4e74-a3fa-9d941ac70c5c" xmlns:ns4="053a8b8c-a9f7-4b6c-8f04-710e7ebe9c24" targetNamespace="http://schemas.microsoft.com/office/2006/metadata/properties" ma:root="true" ma:fieldsID="9a00deb5f39b8a152b7428decd36bd67" ns1:_="" ns3:_="" ns4:_="">
    <xsd:import namespace="http://schemas.microsoft.com/sharepoint/v3"/>
    <xsd:import namespace="ee0aad50-5bbe-4e74-a3fa-9d941ac70c5c"/>
    <xsd:import namespace="053a8b8c-a9f7-4b6c-8f04-710e7ebe9c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aad50-5bbe-4e74-a3fa-9d941ac70c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8b8c-a9f7-4b6c-8f04-710e7ebe9c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FE04D8-8672-4DB2-9037-37EB33FF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0aad50-5bbe-4e74-a3fa-9d941ac70c5c"/>
    <ds:schemaRef ds:uri="053a8b8c-a9f7-4b6c-8f04-710e7ebe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99187-CB40-4E95-8E44-A3D21EAC3AED}">
  <ds:schemaRefs>
    <ds:schemaRef ds:uri="http://schemas.microsoft.com/sharepoint/v3/contenttype/forms"/>
  </ds:schemaRefs>
</ds:datastoreItem>
</file>

<file path=customXml/itemProps3.xml><?xml version="1.0" encoding="utf-8"?>
<ds:datastoreItem xmlns:ds="http://schemas.openxmlformats.org/officeDocument/2006/customXml" ds:itemID="{107A6AF0-8B3D-448F-9D5A-5E07101CA1D9}">
  <ds:schemaRefs>
    <ds:schemaRef ds:uri="http://purl.org/dc/terms/"/>
    <ds:schemaRef ds:uri="http://schemas.openxmlformats.org/package/2006/metadata/core-properties"/>
    <ds:schemaRef ds:uri="ee0aad50-5bbe-4e74-a3fa-9d941ac70c5c"/>
    <ds:schemaRef ds:uri="http://schemas.microsoft.com/office/2006/documentManagement/types"/>
    <ds:schemaRef ds:uri="http://schemas.microsoft.com/office/infopath/2007/PartnerControls"/>
    <ds:schemaRef ds:uri="http://purl.org/dc/elements/1.1/"/>
    <ds:schemaRef ds:uri="http://schemas.microsoft.com/office/2006/metadata/properties"/>
    <ds:schemaRef ds:uri="053a8b8c-a9f7-4b6c-8f04-710e7ebe9c24"/>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Tronco H</dc:creator>
  <cp:keywords/>
  <dc:description/>
  <cp:lastModifiedBy>Mary Hickson</cp:lastModifiedBy>
  <cp:revision>3</cp:revision>
  <dcterms:created xsi:type="dcterms:W3CDTF">2022-05-24T07:54:00Z</dcterms:created>
  <dcterms:modified xsi:type="dcterms:W3CDTF">2022-05-24T07:55:00Z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0x010100BE13C98300003241B5F364EB8DBE30A0</vt:lpwstr>
  </property>
</Properties>
</file>