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C4DBD" w14:textId="77777777" w:rsidR="00B14809" w:rsidRPr="00DD78C0" w:rsidRDefault="00B14809" w:rsidP="009C1C96">
      <w:pPr>
        <w:keepNext/>
        <w:pBdr>
          <w:bottom w:val="single" w:sz="6" w:space="1" w:color="auto"/>
        </w:pBd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1BF1FE2" w14:textId="77777777" w:rsidR="005C3792" w:rsidRPr="00DD78C0" w:rsidRDefault="00B673C1" w:rsidP="009C1C96">
      <w:pPr>
        <w:keepNext/>
        <w:pBdr>
          <w:bottom w:val="single" w:sz="6" w:space="1" w:color="auto"/>
        </w:pBd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D78C0">
        <w:rPr>
          <w:rFonts w:ascii="Arial" w:hAnsi="Arial" w:cs="Arial"/>
          <w:b/>
          <w:bCs/>
          <w:sz w:val="28"/>
          <w:szCs w:val="28"/>
        </w:rPr>
        <w:t>Pedagogic Research and Teaching Innovation (PRTI) Award</w:t>
      </w:r>
      <w:r w:rsidR="00AD27C7" w:rsidRPr="00DD78C0">
        <w:rPr>
          <w:rFonts w:ascii="Arial" w:hAnsi="Arial" w:cs="Arial"/>
          <w:b/>
          <w:bCs/>
          <w:sz w:val="28"/>
          <w:szCs w:val="28"/>
        </w:rPr>
        <w:t xml:space="preserve">: </w:t>
      </w:r>
      <w:r w:rsidR="00C754CC" w:rsidRPr="00DD78C0">
        <w:rPr>
          <w:rFonts w:ascii="Arial" w:hAnsi="Arial" w:cs="Arial"/>
          <w:b/>
          <w:bCs/>
          <w:sz w:val="28"/>
          <w:szCs w:val="28"/>
        </w:rPr>
        <w:t>F</w:t>
      </w:r>
      <w:r w:rsidR="005C3792" w:rsidRPr="00DD78C0">
        <w:rPr>
          <w:rFonts w:ascii="Arial" w:hAnsi="Arial" w:cs="Arial"/>
          <w:b/>
          <w:bCs/>
          <w:sz w:val="28"/>
          <w:szCs w:val="28"/>
        </w:rPr>
        <w:t xml:space="preserve">inal </w:t>
      </w:r>
      <w:r w:rsidR="00C754CC" w:rsidRPr="00DD78C0">
        <w:rPr>
          <w:rFonts w:ascii="Arial" w:hAnsi="Arial" w:cs="Arial"/>
          <w:b/>
          <w:bCs/>
          <w:sz w:val="28"/>
          <w:szCs w:val="28"/>
        </w:rPr>
        <w:t>R</w:t>
      </w:r>
      <w:r w:rsidR="005C3792" w:rsidRPr="00DD78C0">
        <w:rPr>
          <w:rFonts w:ascii="Arial" w:hAnsi="Arial" w:cs="Arial"/>
          <w:b/>
          <w:bCs/>
          <w:sz w:val="28"/>
          <w:szCs w:val="28"/>
        </w:rPr>
        <w:t>eport</w:t>
      </w:r>
    </w:p>
    <w:p w14:paraId="6C36DADE" w14:textId="77777777" w:rsidR="00B43E8A" w:rsidRPr="00DD78C0" w:rsidRDefault="00B43E8A" w:rsidP="009C1C96">
      <w:pPr>
        <w:keepNext/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</w:p>
    <w:p w14:paraId="0F777894" w14:textId="77777777" w:rsidR="00307251" w:rsidRPr="00DD78C0" w:rsidRDefault="00554976" w:rsidP="009C1C96">
      <w:pPr>
        <w:keepNext/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 w:rsidRPr="00DD78C0">
        <w:rPr>
          <w:rFonts w:ascii="Arial" w:hAnsi="Arial" w:cs="Arial"/>
          <w:bCs/>
          <w:sz w:val="22"/>
          <w:szCs w:val="22"/>
        </w:rPr>
        <w:t>The final</w:t>
      </w:r>
      <w:r w:rsidR="005C3792" w:rsidRPr="00DD78C0">
        <w:rPr>
          <w:rFonts w:ascii="Arial" w:hAnsi="Arial" w:cs="Arial"/>
          <w:bCs/>
          <w:sz w:val="22"/>
          <w:szCs w:val="22"/>
        </w:rPr>
        <w:t xml:space="preserve"> </w:t>
      </w:r>
      <w:r w:rsidRPr="00DD78C0">
        <w:rPr>
          <w:rFonts w:ascii="Arial" w:hAnsi="Arial" w:cs="Arial"/>
          <w:bCs/>
          <w:sz w:val="22"/>
          <w:szCs w:val="22"/>
        </w:rPr>
        <w:t>report should</w:t>
      </w:r>
      <w:r w:rsidR="0067341B" w:rsidRPr="00DD78C0">
        <w:rPr>
          <w:rFonts w:ascii="Arial" w:hAnsi="Arial" w:cs="Arial"/>
          <w:bCs/>
          <w:sz w:val="22"/>
          <w:szCs w:val="22"/>
        </w:rPr>
        <w:t xml:space="preserve"> consist of a two-page</w:t>
      </w:r>
      <w:r w:rsidR="005C3792" w:rsidRPr="00DD78C0">
        <w:rPr>
          <w:rFonts w:ascii="Arial" w:hAnsi="Arial" w:cs="Arial"/>
          <w:bCs/>
          <w:sz w:val="22"/>
          <w:szCs w:val="22"/>
        </w:rPr>
        <w:t xml:space="preserve"> summary of the project </w:t>
      </w:r>
      <w:r w:rsidR="0067341B" w:rsidRPr="00DD78C0">
        <w:rPr>
          <w:rFonts w:ascii="Arial" w:hAnsi="Arial" w:cs="Arial"/>
          <w:bCs/>
          <w:sz w:val="22"/>
          <w:szCs w:val="22"/>
        </w:rPr>
        <w:t>and its findings</w:t>
      </w:r>
      <w:r w:rsidR="00FD7C03" w:rsidRPr="00DD78C0">
        <w:rPr>
          <w:rFonts w:ascii="Arial" w:hAnsi="Arial" w:cs="Arial"/>
          <w:bCs/>
          <w:sz w:val="22"/>
          <w:szCs w:val="22"/>
        </w:rPr>
        <w:t xml:space="preserve"> </w:t>
      </w:r>
      <w:r w:rsidR="00C754CC" w:rsidRPr="00DD78C0">
        <w:rPr>
          <w:rFonts w:ascii="Arial" w:hAnsi="Arial" w:cs="Arial"/>
          <w:bCs/>
          <w:sz w:val="22"/>
          <w:szCs w:val="22"/>
        </w:rPr>
        <w:t>(</w:t>
      </w:r>
      <w:r w:rsidR="00FD7C03" w:rsidRPr="00DD78C0">
        <w:rPr>
          <w:rFonts w:ascii="Arial" w:hAnsi="Arial" w:cs="Arial"/>
          <w:bCs/>
          <w:sz w:val="22"/>
          <w:szCs w:val="22"/>
        </w:rPr>
        <w:t>using the fields below as a guide</w:t>
      </w:r>
      <w:r w:rsidR="00C754CC" w:rsidRPr="00DD78C0">
        <w:rPr>
          <w:rFonts w:ascii="Arial" w:hAnsi="Arial" w:cs="Arial"/>
          <w:bCs/>
          <w:sz w:val="22"/>
          <w:szCs w:val="22"/>
        </w:rPr>
        <w:t>)</w:t>
      </w:r>
      <w:r w:rsidR="00740DCA" w:rsidRPr="00DD78C0">
        <w:rPr>
          <w:rFonts w:ascii="Arial" w:hAnsi="Arial" w:cs="Arial"/>
          <w:bCs/>
          <w:sz w:val="22"/>
          <w:szCs w:val="22"/>
        </w:rPr>
        <w:t xml:space="preserve">. </w:t>
      </w:r>
    </w:p>
    <w:p w14:paraId="7559780A" w14:textId="77777777" w:rsidR="00307251" w:rsidRPr="00DD78C0" w:rsidRDefault="00307251" w:rsidP="009C1C96">
      <w:pPr>
        <w:keepNext/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</w:p>
    <w:p w14:paraId="045F1345" w14:textId="77777777" w:rsidR="00011A36" w:rsidRPr="00DD78C0" w:rsidRDefault="00740DCA" w:rsidP="009C1C96">
      <w:pPr>
        <w:keepNext/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 w:rsidRPr="00DD78C0">
        <w:rPr>
          <w:rFonts w:ascii="Arial" w:hAnsi="Arial" w:cs="Arial"/>
          <w:bCs/>
          <w:sz w:val="22"/>
          <w:szCs w:val="22"/>
        </w:rPr>
        <w:t>Along with this form, please also send</w:t>
      </w:r>
      <w:r w:rsidR="00697EAB" w:rsidRPr="00DD78C0">
        <w:rPr>
          <w:rFonts w:ascii="Arial" w:hAnsi="Arial" w:cs="Arial"/>
          <w:bCs/>
          <w:sz w:val="22"/>
          <w:szCs w:val="22"/>
        </w:rPr>
        <w:t xml:space="preserve"> (where relevant)</w:t>
      </w:r>
      <w:r w:rsidR="00011A36" w:rsidRPr="00DD78C0">
        <w:rPr>
          <w:rFonts w:ascii="Arial" w:hAnsi="Arial" w:cs="Arial"/>
          <w:bCs/>
          <w:sz w:val="22"/>
          <w:szCs w:val="22"/>
        </w:rPr>
        <w:t>:</w:t>
      </w:r>
    </w:p>
    <w:p w14:paraId="4E72E674" w14:textId="77777777" w:rsidR="00307251" w:rsidRPr="00DD78C0" w:rsidRDefault="00307251" w:rsidP="009C1C96">
      <w:pPr>
        <w:keepNext/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</w:p>
    <w:p w14:paraId="28FFC64F" w14:textId="77777777" w:rsidR="00697EAB" w:rsidRPr="00DD78C0" w:rsidRDefault="00697EAB" w:rsidP="009C1C96">
      <w:pPr>
        <w:keepNext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 w:rsidRPr="00DD78C0">
        <w:rPr>
          <w:rFonts w:ascii="Arial" w:hAnsi="Arial" w:cs="Arial"/>
          <w:bCs/>
          <w:sz w:val="22"/>
          <w:szCs w:val="22"/>
        </w:rPr>
        <w:t>C</w:t>
      </w:r>
      <w:r w:rsidR="005C3792" w:rsidRPr="00DD78C0">
        <w:rPr>
          <w:rFonts w:ascii="Arial" w:hAnsi="Arial" w:cs="Arial"/>
          <w:bCs/>
          <w:sz w:val="22"/>
          <w:szCs w:val="22"/>
        </w:rPr>
        <w:t xml:space="preserve">onference papers </w:t>
      </w:r>
      <w:r w:rsidR="00740DCA" w:rsidRPr="00DD78C0">
        <w:rPr>
          <w:rFonts w:ascii="Arial" w:hAnsi="Arial" w:cs="Arial"/>
          <w:bCs/>
          <w:sz w:val="22"/>
          <w:szCs w:val="22"/>
        </w:rPr>
        <w:t>and/or articles for publication</w:t>
      </w:r>
      <w:r w:rsidR="0067341B" w:rsidRPr="00DD78C0">
        <w:rPr>
          <w:rFonts w:ascii="Arial" w:hAnsi="Arial" w:cs="Arial"/>
          <w:bCs/>
          <w:sz w:val="22"/>
          <w:szCs w:val="22"/>
        </w:rPr>
        <w:t xml:space="preserve"> </w:t>
      </w:r>
    </w:p>
    <w:p w14:paraId="77679A30" w14:textId="77777777" w:rsidR="00697EAB" w:rsidRPr="00DD78C0" w:rsidRDefault="00B673C1" w:rsidP="009C1C96">
      <w:pPr>
        <w:keepNext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 w:rsidRPr="00DD78C0">
        <w:rPr>
          <w:rFonts w:ascii="Arial" w:hAnsi="Arial" w:cs="Arial"/>
          <w:sz w:val="22"/>
          <w:szCs w:val="22"/>
        </w:rPr>
        <w:t>If your initial</w:t>
      </w:r>
      <w:r w:rsidR="00011A36" w:rsidRPr="00DD78C0">
        <w:rPr>
          <w:rFonts w:ascii="Arial" w:hAnsi="Arial" w:cs="Arial"/>
          <w:sz w:val="22"/>
          <w:szCs w:val="22"/>
        </w:rPr>
        <w:t xml:space="preserve"> application was ‘approved </w:t>
      </w:r>
      <w:r w:rsidR="00432D48" w:rsidRPr="00DD78C0">
        <w:rPr>
          <w:rFonts w:ascii="Arial" w:hAnsi="Arial" w:cs="Arial"/>
          <w:sz w:val="22"/>
          <w:szCs w:val="22"/>
        </w:rPr>
        <w:t>with conditions, ev</w:t>
      </w:r>
      <w:r w:rsidR="00011A36" w:rsidRPr="00DD78C0">
        <w:rPr>
          <w:rFonts w:ascii="Arial" w:hAnsi="Arial" w:cs="Arial"/>
          <w:sz w:val="22"/>
          <w:szCs w:val="22"/>
        </w:rPr>
        <w:t>idence that these conditions have been met</w:t>
      </w:r>
      <w:r w:rsidR="00C754CC" w:rsidRPr="00DD78C0">
        <w:rPr>
          <w:rFonts w:ascii="Arial" w:hAnsi="Arial" w:cs="Arial"/>
          <w:sz w:val="22"/>
          <w:szCs w:val="22"/>
        </w:rPr>
        <w:t xml:space="preserve"> (in ‘Other’)</w:t>
      </w:r>
      <w:r w:rsidR="00011A36" w:rsidRPr="00DD78C0">
        <w:rPr>
          <w:rFonts w:ascii="Arial" w:hAnsi="Arial" w:cs="Arial"/>
          <w:sz w:val="22"/>
          <w:szCs w:val="22"/>
        </w:rPr>
        <w:t xml:space="preserve"> </w:t>
      </w:r>
    </w:p>
    <w:p w14:paraId="5C932D4E" w14:textId="77777777" w:rsidR="00697EAB" w:rsidRPr="00DD78C0" w:rsidRDefault="00697EAB" w:rsidP="009C1C96">
      <w:pPr>
        <w:keepNext/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</w:p>
    <w:p w14:paraId="153DEB92" w14:textId="30A2E6BB" w:rsidR="000A469E" w:rsidRPr="00DD78C0" w:rsidRDefault="0067341B" w:rsidP="009C1C96">
      <w:pPr>
        <w:keepNext/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 w:rsidRPr="00DD78C0">
        <w:rPr>
          <w:rFonts w:ascii="Arial" w:hAnsi="Arial" w:cs="Arial"/>
          <w:bCs/>
          <w:sz w:val="22"/>
          <w:szCs w:val="22"/>
        </w:rPr>
        <w:t xml:space="preserve">Send all forms </w:t>
      </w:r>
      <w:proofErr w:type="gramStart"/>
      <w:r w:rsidRPr="00DD78C0">
        <w:rPr>
          <w:rFonts w:ascii="Arial" w:hAnsi="Arial" w:cs="Arial"/>
          <w:bCs/>
          <w:sz w:val="22"/>
          <w:szCs w:val="22"/>
        </w:rPr>
        <w:t>to:</w:t>
      </w:r>
      <w:proofErr w:type="gramEnd"/>
      <w:r w:rsidR="005574B3" w:rsidRPr="00DD78C0">
        <w:rPr>
          <w:rFonts w:ascii="Arial" w:hAnsi="Arial" w:cs="Arial"/>
          <w:bCs/>
          <w:sz w:val="22"/>
          <w:szCs w:val="22"/>
        </w:rPr>
        <w:t xml:space="preserve"> </w:t>
      </w:r>
      <w:hyperlink r:id="rId11" w:history="1">
        <w:r w:rsidR="007B0739" w:rsidRPr="00DD78C0">
          <w:rPr>
            <w:rStyle w:val="Hyperlink"/>
            <w:rFonts w:ascii="Arial" w:hAnsi="Arial" w:cs="Arial"/>
            <w:bCs/>
            <w:sz w:val="22"/>
            <w:szCs w:val="22"/>
          </w:rPr>
          <w:t>teachandlearn@plymouth.ac.uk</w:t>
        </w:r>
      </w:hyperlink>
      <w:r w:rsidR="007B0739" w:rsidRPr="00DD78C0">
        <w:rPr>
          <w:rFonts w:ascii="Arial" w:hAnsi="Arial" w:cs="Arial"/>
          <w:bCs/>
          <w:sz w:val="22"/>
          <w:szCs w:val="22"/>
        </w:rPr>
        <w:t xml:space="preserve"> </w:t>
      </w:r>
      <w:r w:rsidR="00EF41B8" w:rsidRPr="00DD78C0">
        <w:rPr>
          <w:rFonts w:ascii="Arial" w:hAnsi="Arial" w:cs="Arial"/>
          <w:bCs/>
          <w:sz w:val="22"/>
          <w:szCs w:val="22"/>
        </w:rPr>
        <w:t>by September 28</w:t>
      </w:r>
      <w:r w:rsidR="00B14809" w:rsidRPr="00DD78C0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B673C1" w:rsidRPr="00DD78C0">
        <w:rPr>
          <w:rFonts w:ascii="Arial" w:hAnsi="Arial" w:cs="Arial"/>
          <w:bCs/>
          <w:sz w:val="22"/>
          <w:szCs w:val="22"/>
        </w:rPr>
        <w:t xml:space="preserve"> 201</w:t>
      </w:r>
      <w:r w:rsidR="00EF41B8" w:rsidRPr="00DD78C0">
        <w:rPr>
          <w:rFonts w:ascii="Arial" w:hAnsi="Arial" w:cs="Arial"/>
          <w:bCs/>
          <w:sz w:val="22"/>
          <w:szCs w:val="22"/>
        </w:rPr>
        <w:t>8</w:t>
      </w:r>
    </w:p>
    <w:p w14:paraId="0382F88A" w14:textId="77777777" w:rsidR="005C3792" w:rsidRPr="00DD78C0" w:rsidRDefault="005C3792" w:rsidP="009C1C96">
      <w:pPr>
        <w:keepNext/>
        <w:pBdr>
          <w:bottom w:val="single" w:sz="6" w:space="1" w:color="auto"/>
        </w:pBd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</w:p>
    <w:p w14:paraId="528577F6" w14:textId="77777777" w:rsidR="00C754CC" w:rsidRPr="00DD78C0" w:rsidRDefault="00C754CC" w:rsidP="009C1C96">
      <w:pPr>
        <w:keepNext/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</w:p>
    <w:p w14:paraId="6557EA30" w14:textId="2C8BA044" w:rsidR="00FD7C03" w:rsidRPr="00DD78C0" w:rsidRDefault="005C3792" w:rsidP="009C1C96">
      <w:pPr>
        <w:ind w:right="206"/>
        <w:jc w:val="both"/>
        <w:rPr>
          <w:rFonts w:ascii="Arial" w:hAnsi="Arial" w:cs="Arial"/>
          <w:b/>
          <w:sz w:val="22"/>
          <w:szCs w:val="22"/>
        </w:rPr>
      </w:pPr>
      <w:r w:rsidRPr="00DD78C0">
        <w:rPr>
          <w:rFonts w:ascii="Arial" w:hAnsi="Arial" w:cs="Arial"/>
          <w:b/>
          <w:sz w:val="22"/>
          <w:szCs w:val="22"/>
        </w:rPr>
        <w:t>Name o</w:t>
      </w:r>
      <w:r w:rsidR="006939AA" w:rsidRPr="00DD78C0">
        <w:rPr>
          <w:rFonts w:ascii="Arial" w:hAnsi="Arial" w:cs="Arial"/>
          <w:b/>
          <w:sz w:val="22"/>
          <w:szCs w:val="22"/>
        </w:rPr>
        <w:t>f key contact (project leader)</w:t>
      </w:r>
      <w:r w:rsidR="00A73876" w:rsidRPr="00DD78C0">
        <w:rPr>
          <w:rFonts w:ascii="Arial" w:hAnsi="Arial" w:cs="Arial"/>
          <w:b/>
          <w:sz w:val="22"/>
          <w:szCs w:val="22"/>
        </w:rPr>
        <w:t>:</w:t>
      </w:r>
      <w:r w:rsidR="00E97935" w:rsidRPr="00DD78C0">
        <w:rPr>
          <w:rFonts w:ascii="Arial" w:hAnsi="Arial" w:cs="Arial"/>
          <w:b/>
          <w:sz w:val="22"/>
          <w:szCs w:val="22"/>
        </w:rPr>
        <w:t xml:space="preserve"> </w:t>
      </w:r>
      <w:r w:rsidR="00E97935" w:rsidRPr="00DD78C0">
        <w:rPr>
          <w:rFonts w:ascii="Arial" w:hAnsi="Arial" w:cs="Arial"/>
          <w:sz w:val="22"/>
          <w:szCs w:val="22"/>
        </w:rPr>
        <w:t>Dr Charlotte Braungardt</w:t>
      </w:r>
      <w:r w:rsidR="00E97935" w:rsidRPr="00DD78C0">
        <w:rPr>
          <w:rFonts w:ascii="Arial" w:hAnsi="Arial" w:cs="Arial"/>
          <w:sz w:val="22"/>
          <w:szCs w:val="22"/>
        </w:rPr>
        <w:tab/>
      </w:r>
      <w:r w:rsidR="00E97935" w:rsidRPr="00DD78C0">
        <w:rPr>
          <w:rFonts w:ascii="Arial" w:hAnsi="Arial" w:cs="Arial"/>
          <w:b/>
          <w:sz w:val="22"/>
          <w:szCs w:val="22"/>
        </w:rPr>
        <w:tab/>
      </w:r>
    </w:p>
    <w:p w14:paraId="78C01AC3" w14:textId="77777777" w:rsidR="005C3792" w:rsidRPr="00DD78C0" w:rsidRDefault="00A73876" w:rsidP="009C1C96">
      <w:pPr>
        <w:ind w:right="206"/>
        <w:jc w:val="both"/>
        <w:rPr>
          <w:rFonts w:ascii="Arial" w:hAnsi="Arial" w:cs="Arial"/>
          <w:b/>
          <w:sz w:val="22"/>
          <w:szCs w:val="22"/>
        </w:rPr>
      </w:pPr>
      <w:r w:rsidRPr="00DD78C0">
        <w:rPr>
          <w:rFonts w:ascii="Arial" w:hAnsi="Arial" w:cs="Arial"/>
          <w:b/>
          <w:sz w:val="22"/>
          <w:szCs w:val="22"/>
        </w:rPr>
        <w:t xml:space="preserve"> </w:t>
      </w:r>
    </w:p>
    <w:p w14:paraId="7CCF972F" w14:textId="7FD0CF89" w:rsidR="00B43E8A" w:rsidRPr="00DD78C0" w:rsidRDefault="006939AA" w:rsidP="009C1C96">
      <w:pPr>
        <w:ind w:right="206"/>
        <w:jc w:val="both"/>
        <w:rPr>
          <w:rFonts w:ascii="Arial" w:hAnsi="Arial" w:cs="Arial"/>
          <w:b/>
          <w:sz w:val="22"/>
          <w:szCs w:val="22"/>
        </w:rPr>
      </w:pPr>
      <w:r w:rsidRPr="00DD78C0">
        <w:rPr>
          <w:rFonts w:ascii="Arial" w:hAnsi="Arial" w:cs="Arial"/>
          <w:b/>
          <w:sz w:val="22"/>
          <w:szCs w:val="22"/>
        </w:rPr>
        <w:t>Department</w:t>
      </w:r>
      <w:r w:rsidR="00A73876" w:rsidRPr="00DD78C0">
        <w:rPr>
          <w:rFonts w:ascii="Arial" w:hAnsi="Arial" w:cs="Arial"/>
          <w:b/>
          <w:sz w:val="22"/>
          <w:szCs w:val="22"/>
        </w:rPr>
        <w:t xml:space="preserve">: </w:t>
      </w:r>
      <w:r w:rsidR="00E97935" w:rsidRPr="00DD78C0">
        <w:rPr>
          <w:rFonts w:ascii="Arial" w:hAnsi="Arial" w:cs="Arial"/>
          <w:sz w:val="22"/>
          <w:szCs w:val="22"/>
        </w:rPr>
        <w:t>S</w:t>
      </w:r>
      <w:r w:rsidR="002E2AB8" w:rsidRPr="00DD78C0">
        <w:rPr>
          <w:rFonts w:ascii="Arial" w:hAnsi="Arial" w:cs="Arial"/>
          <w:sz w:val="22"/>
          <w:szCs w:val="22"/>
        </w:rPr>
        <w:t xml:space="preserve">chool </w:t>
      </w:r>
      <w:r w:rsidR="00E97935" w:rsidRPr="00DD78C0">
        <w:rPr>
          <w:rFonts w:ascii="Arial" w:hAnsi="Arial" w:cs="Arial"/>
          <w:sz w:val="22"/>
          <w:szCs w:val="22"/>
        </w:rPr>
        <w:t>o</w:t>
      </w:r>
      <w:r w:rsidR="002E2AB8" w:rsidRPr="00DD78C0">
        <w:rPr>
          <w:rFonts w:ascii="Arial" w:hAnsi="Arial" w:cs="Arial"/>
          <w:sz w:val="22"/>
          <w:szCs w:val="22"/>
        </w:rPr>
        <w:t xml:space="preserve">f </w:t>
      </w:r>
      <w:r w:rsidR="00E97935" w:rsidRPr="00DD78C0">
        <w:rPr>
          <w:rFonts w:ascii="Arial" w:hAnsi="Arial" w:cs="Arial"/>
          <w:sz w:val="22"/>
          <w:szCs w:val="22"/>
        </w:rPr>
        <w:t>G</w:t>
      </w:r>
      <w:r w:rsidR="002E2AB8" w:rsidRPr="00DD78C0">
        <w:rPr>
          <w:rFonts w:ascii="Arial" w:hAnsi="Arial" w:cs="Arial"/>
          <w:sz w:val="22"/>
          <w:szCs w:val="22"/>
        </w:rPr>
        <w:t xml:space="preserve">eography, </w:t>
      </w:r>
      <w:r w:rsidR="00E97935" w:rsidRPr="00DD78C0">
        <w:rPr>
          <w:rFonts w:ascii="Arial" w:hAnsi="Arial" w:cs="Arial"/>
          <w:sz w:val="22"/>
          <w:szCs w:val="22"/>
        </w:rPr>
        <w:t>E</w:t>
      </w:r>
      <w:r w:rsidR="002E2AB8" w:rsidRPr="00DD78C0">
        <w:rPr>
          <w:rFonts w:ascii="Arial" w:hAnsi="Arial" w:cs="Arial"/>
          <w:sz w:val="22"/>
          <w:szCs w:val="22"/>
        </w:rPr>
        <w:t xml:space="preserve">arth and </w:t>
      </w:r>
      <w:r w:rsidR="00E97935" w:rsidRPr="00DD78C0">
        <w:rPr>
          <w:rFonts w:ascii="Arial" w:hAnsi="Arial" w:cs="Arial"/>
          <w:sz w:val="22"/>
          <w:szCs w:val="22"/>
        </w:rPr>
        <w:t>E</w:t>
      </w:r>
      <w:r w:rsidR="002E2AB8" w:rsidRPr="00DD78C0">
        <w:rPr>
          <w:rFonts w:ascii="Arial" w:hAnsi="Arial" w:cs="Arial"/>
          <w:sz w:val="22"/>
          <w:szCs w:val="22"/>
        </w:rPr>
        <w:t xml:space="preserve">nvironmental </w:t>
      </w:r>
      <w:r w:rsidR="00E97935" w:rsidRPr="00DD78C0">
        <w:rPr>
          <w:rFonts w:ascii="Arial" w:hAnsi="Arial" w:cs="Arial"/>
          <w:sz w:val="22"/>
          <w:szCs w:val="22"/>
        </w:rPr>
        <w:t>S</w:t>
      </w:r>
      <w:r w:rsidR="002E2AB8" w:rsidRPr="00DD78C0">
        <w:rPr>
          <w:rFonts w:ascii="Arial" w:hAnsi="Arial" w:cs="Arial"/>
          <w:sz w:val="22"/>
          <w:szCs w:val="22"/>
        </w:rPr>
        <w:t>ciences (</w:t>
      </w:r>
      <w:proofErr w:type="spellStart"/>
      <w:r w:rsidR="002E2AB8" w:rsidRPr="00DD78C0">
        <w:rPr>
          <w:rFonts w:ascii="Arial" w:hAnsi="Arial" w:cs="Arial"/>
          <w:sz w:val="22"/>
          <w:szCs w:val="22"/>
        </w:rPr>
        <w:t>SoGEES</w:t>
      </w:r>
      <w:proofErr w:type="spellEnd"/>
      <w:r w:rsidR="002E2AB8" w:rsidRPr="00DD78C0">
        <w:rPr>
          <w:rFonts w:ascii="Arial" w:hAnsi="Arial" w:cs="Arial"/>
          <w:sz w:val="22"/>
          <w:szCs w:val="22"/>
        </w:rPr>
        <w:t>)</w:t>
      </w:r>
    </w:p>
    <w:p w14:paraId="42E7D917" w14:textId="77777777" w:rsidR="00FD7C03" w:rsidRPr="00DD78C0" w:rsidRDefault="00FD7C03" w:rsidP="009C1C96">
      <w:pPr>
        <w:ind w:right="206"/>
        <w:jc w:val="both"/>
        <w:rPr>
          <w:rFonts w:ascii="Arial" w:hAnsi="Arial" w:cs="Arial"/>
          <w:b/>
          <w:sz w:val="22"/>
          <w:szCs w:val="22"/>
        </w:rPr>
      </w:pPr>
    </w:p>
    <w:p w14:paraId="53801A4D" w14:textId="61080E9D" w:rsidR="005C3792" w:rsidRPr="00DD78C0" w:rsidRDefault="005C3792" w:rsidP="009C1C96">
      <w:pPr>
        <w:ind w:right="206"/>
        <w:jc w:val="both"/>
        <w:rPr>
          <w:rFonts w:ascii="Arial" w:hAnsi="Arial" w:cs="Arial"/>
          <w:b/>
          <w:sz w:val="22"/>
          <w:szCs w:val="22"/>
        </w:rPr>
      </w:pPr>
      <w:r w:rsidRPr="00DD78C0">
        <w:rPr>
          <w:rFonts w:ascii="Arial" w:hAnsi="Arial" w:cs="Arial"/>
          <w:b/>
          <w:sz w:val="22"/>
          <w:szCs w:val="22"/>
        </w:rPr>
        <w:t>Names of other staff involved</w:t>
      </w:r>
      <w:r w:rsidR="008804F1" w:rsidRPr="00DD78C0">
        <w:rPr>
          <w:rFonts w:ascii="Arial" w:hAnsi="Arial" w:cs="Arial"/>
          <w:b/>
          <w:sz w:val="22"/>
          <w:szCs w:val="22"/>
        </w:rPr>
        <w:t xml:space="preserve">: </w:t>
      </w:r>
      <w:r w:rsidR="00E97935" w:rsidRPr="00DD78C0">
        <w:rPr>
          <w:rFonts w:ascii="Arial" w:hAnsi="Arial" w:cs="Arial"/>
          <w:sz w:val="22"/>
          <w:szCs w:val="22"/>
        </w:rPr>
        <w:t xml:space="preserve">Dr Alison Stokes, Ms Claire Guy, </w:t>
      </w:r>
      <w:proofErr w:type="gramStart"/>
      <w:r w:rsidR="00E97935" w:rsidRPr="00DD78C0">
        <w:rPr>
          <w:rFonts w:ascii="Arial" w:hAnsi="Arial" w:cs="Arial"/>
          <w:sz w:val="22"/>
          <w:szCs w:val="22"/>
        </w:rPr>
        <w:t>Dr</w:t>
      </w:r>
      <w:proofErr w:type="gramEnd"/>
      <w:r w:rsidR="00E97935" w:rsidRPr="00DD78C0">
        <w:rPr>
          <w:rFonts w:ascii="Arial" w:hAnsi="Arial" w:cs="Arial"/>
          <w:sz w:val="22"/>
          <w:szCs w:val="22"/>
        </w:rPr>
        <w:t xml:space="preserve"> Paul Warwick</w:t>
      </w:r>
    </w:p>
    <w:p w14:paraId="747DD8BB" w14:textId="77777777" w:rsidR="00FD7C03" w:rsidRPr="00DD78C0" w:rsidRDefault="00FD7C03" w:rsidP="009C1C96">
      <w:pPr>
        <w:ind w:right="206"/>
        <w:jc w:val="both"/>
        <w:rPr>
          <w:rFonts w:ascii="Arial" w:hAnsi="Arial" w:cs="Arial"/>
          <w:sz w:val="22"/>
          <w:szCs w:val="22"/>
        </w:rPr>
      </w:pPr>
    </w:p>
    <w:p w14:paraId="1AF07931" w14:textId="3843182A" w:rsidR="002930A2" w:rsidRPr="00DD78C0" w:rsidRDefault="005C3792" w:rsidP="009C1C96">
      <w:pPr>
        <w:tabs>
          <w:tab w:val="left" w:pos="8100"/>
        </w:tabs>
        <w:ind w:right="206"/>
        <w:jc w:val="both"/>
        <w:rPr>
          <w:rFonts w:ascii="Arial" w:hAnsi="Arial" w:cs="Arial"/>
          <w:b/>
          <w:sz w:val="22"/>
          <w:szCs w:val="22"/>
        </w:rPr>
      </w:pPr>
      <w:r w:rsidRPr="00DD78C0">
        <w:rPr>
          <w:rFonts w:ascii="Arial" w:hAnsi="Arial" w:cs="Arial"/>
          <w:b/>
          <w:sz w:val="22"/>
          <w:szCs w:val="22"/>
        </w:rPr>
        <w:t>Title of project</w:t>
      </w:r>
      <w:r w:rsidR="002930A2" w:rsidRPr="00DD78C0">
        <w:rPr>
          <w:rFonts w:ascii="Arial" w:hAnsi="Arial" w:cs="Arial"/>
          <w:b/>
          <w:sz w:val="22"/>
          <w:szCs w:val="22"/>
        </w:rPr>
        <w:t>:</w:t>
      </w:r>
      <w:r w:rsidR="002E2AB8" w:rsidRPr="00DD78C0">
        <w:rPr>
          <w:rFonts w:ascii="Arial" w:hAnsi="Arial" w:cs="Arial"/>
          <w:b/>
          <w:sz w:val="22"/>
          <w:szCs w:val="22"/>
        </w:rPr>
        <w:t xml:space="preserve"> </w:t>
      </w:r>
      <w:r w:rsidR="002E2AB8" w:rsidRPr="009C1C96">
        <w:rPr>
          <w:rFonts w:ascii="Arial" w:hAnsi="Arial" w:cs="Arial"/>
          <w:bCs/>
          <w:iCs/>
          <w:sz w:val="22"/>
        </w:rPr>
        <w:t>Research-led curriculum innovation to enhance core employability attributes for Environmental Science graduates</w:t>
      </w:r>
    </w:p>
    <w:p w14:paraId="16661F00" w14:textId="77777777" w:rsidR="00FD7C03" w:rsidRPr="00DD78C0" w:rsidRDefault="00FD7C03" w:rsidP="009C1C96">
      <w:pPr>
        <w:tabs>
          <w:tab w:val="left" w:pos="8100"/>
        </w:tabs>
        <w:ind w:right="206"/>
        <w:jc w:val="both"/>
        <w:rPr>
          <w:rFonts w:ascii="Arial" w:hAnsi="Arial" w:cs="Arial"/>
          <w:b/>
          <w:bCs/>
          <w:sz w:val="22"/>
          <w:szCs w:val="22"/>
        </w:rPr>
      </w:pPr>
    </w:p>
    <w:p w14:paraId="66C00070" w14:textId="430A5A5F" w:rsidR="005C3792" w:rsidRPr="00DD78C0" w:rsidRDefault="005C3792" w:rsidP="009C1C96">
      <w:pPr>
        <w:tabs>
          <w:tab w:val="left" w:pos="8100"/>
        </w:tabs>
        <w:ind w:right="206"/>
        <w:jc w:val="both"/>
        <w:rPr>
          <w:rFonts w:ascii="Arial" w:hAnsi="Arial" w:cs="Arial"/>
          <w:sz w:val="22"/>
          <w:szCs w:val="22"/>
        </w:rPr>
      </w:pPr>
      <w:r w:rsidRPr="00DD78C0">
        <w:rPr>
          <w:rFonts w:ascii="Arial" w:hAnsi="Arial" w:cs="Arial"/>
          <w:b/>
          <w:sz w:val="22"/>
          <w:szCs w:val="22"/>
        </w:rPr>
        <w:t>Type of project</w:t>
      </w:r>
      <w:r w:rsidR="002E2AB8" w:rsidRPr="00DD78C0">
        <w:rPr>
          <w:rFonts w:ascii="Arial" w:hAnsi="Arial" w:cs="Arial"/>
          <w:b/>
          <w:sz w:val="22"/>
          <w:szCs w:val="22"/>
        </w:rPr>
        <w:t xml:space="preserve">: </w:t>
      </w:r>
      <w:r w:rsidR="002E2AB8" w:rsidRPr="00DD78C0">
        <w:rPr>
          <w:rFonts w:ascii="Arial" w:hAnsi="Arial" w:cs="Arial"/>
          <w:sz w:val="22"/>
          <w:szCs w:val="22"/>
        </w:rPr>
        <w:t>Evaluation of practice and development</w:t>
      </w:r>
      <w:r w:rsidR="0000251E" w:rsidRPr="00DD78C0">
        <w:rPr>
          <w:rFonts w:ascii="Arial" w:hAnsi="Arial" w:cs="Arial"/>
          <w:sz w:val="22"/>
          <w:szCs w:val="22"/>
        </w:rPr>
        <w:t xml:space="preserve"> </w:t>
      </w:r>
    </w:p>
    <w:p w14:paraId="6EDDC6CA" w14:textId="77777777" w:rsidR="00FF5243" w:rsidRPr="00DD78C0" w:rsidRDefault="00FF5243" w:rsidP="009C1C96">
      <w:pPr>
        <w:tabs>
          <w:tab w:val="left" w:pos="8100"/>
        </w:tabs>
        <w:ind w:right="206"/>
        <w:jc w:val="both"/>
        <w:rPr>
          <w:rFonts w:ascii="Arial" w:hAnsi="Arial" w:cs="Arial"/>
          <w:b/>
          <w:sz w:val="22"/>
          <w:szCs w:val="22"/>
        </w:rPr>
      </w:pPr>
    </w:p>
    <w:p w14:paraId="4D20281F" w14:textId="55A3EC87" w:rsidR="00FF5243" w:rsidRPr="00DD78C0" w:rsidRDefault="00FF5243" w:rsidP="009C1C96">
      <w:pPr>
        <w:tabs>
          <w:tab w:val="left" w:pos="8100"/>
        </w:tabs>
        <w:ind w:right="206"/>
        <w:jc w:val="both"/>
        <w:rPr>
          <w:rFonts w:ascii="Arial" w:hAnsi="Arial" w:cs="Arial"/>
          <w:sz w:val="22"/>
          <w:szCs w:val="22"/>
        </w:rPr>
      </w:pPr>
      <w:r w:rsidRPr="00DD78C0">
        <w:rPr>
          <w:rFonts w:ascii="Arial" w:hAnsi="Arial" w:cs="Arial"/>
          <w:b/>
          <w:sz w:val="22"/>
          <w:szCs w:val="22"/>
        </w:rPr>
        <w:t>Keywords</w:t>
      </w:r>
      <w:r w:rsidRPr="00DD78C0">
        <w:rPr>
          <w:rFonts w:ascii="Arial" w:hAnsi="Arial" w:cs="Arial"/>
          <w:sz w:val="22"/>
          <w:szCs w:val="22"/>
        </w:rPr>
        <w:t>:</w:t>
      </w:r>
      <w:r w:rsidR="002E2AB8" w:rsidRPr="00DD78C0">
        <w:rPr>
          <w:rFonts w:ascii="Arial" w:hAnsi="Arial" w:cs="Arial"/>
          <w:sz w:val="22"/>
          <w:szCs w:val="22"/>
        </w:rPr>
        <w:t xml:space="preserve"> Employability, Leadership, Communication, Resilience </w:t>
      </w:r>
      <w:r w:rsidRPr="00DD78C0">
        <w:rPr>
          <w:rFonts w:ascii="Arial" w:hAnsi="Arial" w:cs="Arial"/>
          <w:sz w:val="22"/>
          <w:szCs w:val="22"/>
        </w:rPr>
        <w:t xml:space="preserve"> </w:t>
      </w:r>
    </w:p>
    <w:p w14:paraId="65B00719" w14:textId="77777777" w:rsidR="00307251" w:rsidRPr="00DD78C0" w:rsidRDefault="00307251" w:rsidP="009C1C96">
      <w:pPr>
        <w:tabs>
          <w:tab w:val="left" w:pos="8100"/>
        </w:tabs>
        <w:ind w:right="206"/>
        <w:jc w:val="both"/>
        <w:rPr>
          <w:rFonts w:ascii="Arial" w:hAnsi="Arial" w:cs="Arial"/>
          <w:sz w:val="22"/>
          <w:szCs w:val="22"/>
        </w:rPr>
      </w:pPr>
    </w:p>
    <w:p w14:paraId="2D0D421E" w14:textId="212DC8A6" w:rsidR="005C3792" w:rsidRPr="00DD78C0" w:rsidRDefault="005C3792" w:rsidP="009C1C96">
      <w:pPr>
        <w:pStyle w:val="Heading4"/>
        <w:tabs>
          <w:tab w:val="left" w:pos="8100"/>
        </w:tabs>
        <w:spacing w:before="0" w:after="0"/>
        <w:ind w:right="206"/>
        <w:jc w:val="both"/>
        <w:rPr>
          <w:rFonts w:ascii="Arial" w:hAnsi="Arial" w:cs="Arial"/>
          <w:b w:val="0"/>
          <w:sz w:val="22"/>
          <w:szCs w:val="22"/>
        </w:rPr>
      </w:pPr>
      <w:bookmarkStart w:id="0" w:name="_GoBack"/>
      <w:r w:rsidRPr="00DD78C0">
        <w:rPr>
          <w:rFonts w:ascii="Arial" w:hAnsi="Arial" w:cs="Arial"/>
          <w:sz w:val="22"/>
          <w:szCs w:val="22"/>
        </w:rPr>
        <w:t>Aims of project</w:t>
      </w:r>
      <w:r w:rsidR="00011A36" w:rsidRPr="00DD78C0">
        <w:rPr>
          <w:rFonts w:ascii="Arial" w:hAnsi="Arial" w:cs="Arial"/>
          <w:sz w:val="22"/>
          <w:szCs w:val="22"/>
        </w:rPr>
        <w:t>:</w:t>
      </w:r>
      <w:r w:rsidR="002E2AB8" w:rsidRPr="00DD78C0">
        <w:rPr>
          <w:rFonts w:ascii="Arial" w:hAnsi="Arial" w:cs="Arial"/>
          <w:sz w:val="22"/>
          <w:szCs w:val="22"/>
        </w:rPr>
        <w:t xml:space="preserve"> </w:t>
      </w:r>
      <w:r w:rsidR="002E2AB8" w:rsidRPr="00DD78C0">
        <w:rPr>
          <w:rFonts w:ascii="Arial" w:hAnsi="Arial" w:cs="Arial"/>
          <w:b w:val="0"/>
          <w:sz w:val="22"/>
          <w:szCs w:val="22"/>
        </w:rPr>
        <w:t>To enhance graduate skills and cultivate professionalism, resilience and global citizenship through innovation of a research-led employability curriculum.</w:t>
      </w:r>
    </w:p>
    <w:p w14:paraId="70AE5249" w14:textId="77777777" w:rsidR="00F31C5F" w:rsidRPr="00DD78C0" w:rsidRDefault="00F31C5F" w:rsidP="009C1C96">
      <w:pPr>
        <w:jc w:val="both"/>
        <w:rPr>
          <w:rFonts w:ascii="Arial" w:hAnsi="Arial" w:cs="Arial"/>
          <w:sz w:val="22"/>
          <w:szCs w:val="22"/>
        </w:rPr>
      </w:pPr>
    </w:p>
    <w:p w14:paraId="7C48BD0C" w14:textId="4FDFE9F3" w:rsidR="002E2AB8" w:rsidRPr="00DD78C0" w:rsidRDefault="005C3792" w:rsidP="009C1C96">
      <w:pPr>
        <w:tabs>
          <w:tab w:val="left" w:pos="8100"/>
        </w:tabs>
        <w:ind w:right="206"/>
        <w:jc w:val="both"/>
        <w:rPr>
          <w:rFonts w:ascii="Arial" w:hAnsi="Arial" w:cs="Arial"/>
          <w:sz w:val="22"/>
          <w:szCs w:val="22"/>
        </w:rPr>
      </w:pPr>
      <w:r w:rsidRPr="00DD78C0">
        <w:rPr>
          <w:rFonts w:ascii="Arial" w:hAnsi="Arial" w:cs="Arial"/>
          <w:b/>
          <w:sz w:val="22"/>
          <w:szCs w:val="22"/>
        </w:rPr>
        <w:t>Background</w:t>
      </w:r>
      <w:r w:rsidR="00307251" w:rsidRPr="00DD78C0">
        <w:rPr>
          <w:rFonts w:ascii="Arial" w:hAnsi="Arial" w:cs="Arial"/>
          <w:b/>
          <w:sz w:val="22"/>
          <w:szCs w:val="22"/>
        </w:rPr>
        <w:t>/context</w:t>
      </w:r>
      <w:r w:rsidRPr="00DD78C0">
        <w:rPr>
          <w:rFonts w:ascii="Arial" w:hAnsi="Arial" w:cs="Arial"/>
          <w:b/>
          <w:sz w:val="22"/>
          <w:szCs w:val="22"/>
        </w:rPr>
        <w:t xml:space="preserve"> to project</w:t>
      </w:r>
      <w:r w:rsidR="00307251" w:rsidRPr="00DD78C0">
        <w:rPr>
          <w:rFonts w:ascii="Arial" w:hAnsi="Arial" w:cs="Arial"/>
          <w:sz w:val="22"/>
          <w:szCs w:val="22"/>
        </w:rPr>
        <w:t>:</w:t>
      </w:r>
      <w:r w:rsidR="002E2AB8" w:rsidRPr="00DD78C0">
        <w:rPr>
          <w:rFonts w:ascii="Arial" w:hAnsi="Arial" w:cs="Arial"/>
          <w:sz w:val="22"/>
          <w:szCs w:val="22"/>
        </w:rPr>
        <w:t xml:space="preserve"> The lack of employability skills among STEM graduates, in particular environmental science, </w:t>
      </w:r>
      <w:proofErr w:type="gramStart"/>
      <w:r w:rsidR="002E2AB8" w:rsidRPr="00DD78C0">
        <w:rPr>
          <w:rFonts w:ascii="Arial" w:hAnsi="Arial" w:cs="Arial"/>
          <w:sz w:val="22"/>
          <w:szCs w:val="22"/>
        </w:rPr>
        <w:t>has been highlighted</w:t>
      </w:r>
      <w:proofErr w:type="gramEnd"/>
      <w:r w:rsidR="002E2AB8" w:rsidRPr="00DD78C0">
        <w:rPr>
          <w:rFonts w:ascii="Arial" w:hAnsi="Arial" w:cs="Arial"/>
          <w:sz w:val="22"/>
          <w:szCs w:val="22"/>
        </w:rPr>
        <w:t xml:space="preserve"> in the 2016 </w:t>
      </w:r>
      <w:proofErr w:type="spellStart"/>
      <w:r w:rsidR="002E2AB8" w:rsidRPr="00DD78C0">
        <w:rPr>
          <w:rFonts w:ascii="Arial" w:hAnsi="Arial" w:cs="Arial"/>
          <w:sz w:val="22"/>
          <w:szCs w:val="22"/>
        </w:rPr>
        <w:t>Wakeham</w:t>
      </w:r>
      <w:proofErr w:type="spellEnd"/>
      <w:r w:rsidR="002E2AB8" w:rsidRPr="00DD78C0">
        <w:rPr>
          <w:rFonts w:ascii="Arial" w:hAnsi="Arial" w:cs="Arial"/>
          <w:sz w:val="22"/>
          <w:szCs w:val="22"/>
        </w:rPr>
        <w:t xml:space="preserve"> Review and was identified as key area for curriculum development by internal reports (e.g. Kneale, 2016). Surveys consistently indicate that ‘soft’ skills, such as communication, team working and a positive ‘can do’ </w:t>
      </w:r>
      <w:proofErr w:type="gramStart"/>
      <w:r w:rsidR="002E2AB8" w:rsidRPr="00DD78C0">
        <w:rPr>
          <w:rFonts w:ascii="Arial" w:hAnsi="Arial" w:cs="Arial"/>
          <w:sz w:val="22"/>
          <w:szCs w:val="22"/>
        </w:rPr>
        <w:t>attitude</w:t>
      </w:r>
      <w:proofErr w:type="gramEnd"/>
      <w:r w:rsidR="002E2AB8" w:rsidRPr="00DD78C0">
        <w:rPr>
          <w:rFonts w:ascii="Arial" w:hAnsi="Arial" w:cs="Arial"/>
          <w:sz w:val="22"/>
          <w:szCs w:val="22"/>
        </w:rPr>
        <w:t xml:space="preserve"> are highly valued by employers (e.g. Archer &amp; Davison, 2008; CBI, 2009; Lowden et al., 2011). At the same time, many undergraduate students experience significant barriers to gaining employment, including confidence in their own employability (Beaumont et al., 2016).</w:t>
      </w:r>
    </w:p>
    <w:p w14:paraId="6A97AF1B" w14:textId="16FE496B" w:rsidR="005C3792" w:rsidRPr="00DD78C0" w:rsidRDefault="002E2AB8" w:rsidP="009C1C96">
      <w:pPr>
        <w:tabs>
          <w:tab w:val="left" w:pos="8100"/>
        </w:tabs>
        <w:ind w:right="206"/>
        <w:jc w:val="both"/>
        <w:rPr>
          <w:rFonts w:ascii="Arial" w:hAnsi="Arial" w:cs="Arial"/>
          <w:sz w:val="22"/>
          <w:szCs w:val="22"/>
        </w:rPr>
      </w:pPr>
      <w:proofErr w:type="spellStart"/>
      <w:r w:rsidRPr="00DD78C0">
        <w:rPr>
          <w:rFonts w:ascii="Arial" w:hAnsi="Arial" w:cs="Arial"/>
          <w:sz w:val="22"/>
          <w:szCs w:val="22"/>
        </w:rPr>
        <w:t>SoGEES</w:t>
      </w:r>
      <w:proofErr w:type="spellEnd"/>
      <w:r w:rsidRPr="00DD78C0">
        <w:rPr>
          <w:rFonts w:ascii="Arial" w:hAnsi="Arial" w:cs="Arial"/>
          <w:sz w:val="22"/>
          <w:szCs w:val="22"/>
        </w:rPr>
        <w:t xml:space="preserve"> financed a pilot of three years (beginning AY2015-16), whereby BSc Environmental Science students (stage 2) undertake a 4 week programme of leadership training by an external provider, which includes classroom workshops and leadership practice during a 2-day overnight expedition on Dartmoor. In addition, lack of confidence and low resilience to multiple stressors </w:t>
      </w:r>
      <w:r w:rsidR="00DD78C0" w:rsidRPr="00DD78C0">
        <w:rPr>
          <w:rFonts w:ascii="Arial" w:hAnsi="Arial" w:cs="Arial"/>
          <w:sz w:val="22"/>
          <w:szCs w:val="22"/>
        </w:rPr>
        <w:t xml:space="preserve">faced during the transition period into adulthood </w:t>
      </w:r>
      <w:proofErr w:type="gramStart"/>
      <w:r w:rsidR="00DD78C0" w:rsidRPr="00DD78C0">
        <w:rPr>
          <w:rFonts w:ascii="Arial" w:hAnsi="Arial" w:cs="Arial"/>
          <w:sz w:val="22"/>
          <w:szCs w:val="22"/>
        </w:rPr>
        <w:t>were identified</w:t>
      </w:r>
      <w:proofErr w:type="gramEnd"/>
      <w:r w:rsidR="00DD78C0" w:rsidRPr="00DD78C0">
        <w:rPr>
          <w:rFonts w:ascii="Arial" w:hAnsi="Arial" w:cs="Arial"/>
          <w:sz w:val="22"/>
          <w:szCs w:val="22"/>
        </w:rPr>
        <w:t xml:space="preserve"> as barriers to students fulfilling their potential.</w:t>
      </w:r>
    </w:p>
    <w:p w14:paraId="582590EC" w14:textId="77777777" w:rsidR="00F31C5F" w:rsidRPr="00DD78C0" w:rsidRDefault="00F31C5F" w:rsidP="009C1C96">
      <w:pPr>
        <w:tabs>
          <w:tab w:val="left" w:pos="8100"/>
        </w:tabs>
        <w:ind w:right="206"/>
        <w:jc w:val="both"/>
        <w:rPr>
          <w:rFonts w:ascii="Arial" w:hAnsi="Arial" w:cs="Arial"/>
          <w:sz w:val="22"/>
          <w:szCs w:val="22"/>
        </w:rPr>
      </w:pPr>
    </w:p>
    <w:bookmarkEnd w:id="0"/>
    <w:p w14:paraId="3435A013" w14:textId="56C760B8" w:rsidR="005C3792" w:rsidRPr="00DD78C0" w:rsidRDefault="005C3792" w:rsidP="009C1C96">
      <w:pPr>
        <w:pStyle w:val="Heading4"/>
        <w:tabs>
          <w:tab w:val="left" w:pos="8100"/>
        </w:tabs>
        <w:spacing w:before="0" w:after="0"/>
        <w:ind w:right="206"/>
        <w:jc w:val="both"/>
        <w:rPr>
          <w:rFonts w:ascii="Arial" w:hAnsi="Arial" w:cs="Arial"/>
          <w:b w:val="0"/>
          <w:sz w:val="22"/>
          <w:szCs w:val="22"/>
        </w:rPr>
      </w:pPr>
      <w:r w:rsidRPr="00DD78C0">
        <w:rPr>
          <w:rFonts w:ascii="Arial" w:hAnsi="Arial" w:cs="Arial"/>
          <w:sz w:val="22"/>
          <w:szCs w:val="22"/>
        </w:rPr>
        <w:t>Methods used</w:t>
      </w:r>
      <w:r w:rsidR="00307251" w:rsidRPr="00DD78C0">
        <w:rPr>
          <w:rFonts w:ascii="Arial" w:hAnsi="Arial" w:cs="Arial"/>
          <w:sz w:val="22"/>
          <w:szCs w:val="22"/>
        </w:rPr>
        <w:t>:</w:t>
      </w:r>
      <w:r w:rsidR="00DD78C0" w:rsidRPr="00DD78C0">
        <w:rPr>
          <w:rFonts w:ascii="Arial" w:hAnsi="Arial" w:cs="Arial"/>
          <w:b w:val="0"/>
          <w:sz w:val="22"/>
          <w:szCs w:val="22"/>
        </w:rPr>
        <w:t xml:space="preserve"> </w:t>
      </w:r>
    </w:p>
    <w:p w14:paraId="6ED55566" w14:textId="23352A97" w:rsidR="00DD78C0" w:rsidRPr="00DD78C0" w:rsidRDefault="00DD78C0" w:rsidP="009C1C96">
      <w:pPr>
        <w:pStyle w:val="ListParagraph"/>
        <w:numPr>
          <w:ilvl w:val="0"/>
          <w:numId w:val="5"/>
        </w:numPr>
        <w:tabs>
          <w:tab w:val="right" w:leader="underscore" w:pos="7371"/>
        </w:tabs>
        <w:rPr>
          <w:rFonts w:ascii="Arial" w:hAnsi="Arial" w:cs="Arial"/>
          <w:bCs/>
          <w:iCs/>
        </w:rPr>
      </w:pPr>
      <w:r w:rsidRPr="00DD78C0">
        <w:rPr>
          <w:rFonts w:ascii="Arial" w:hAnsi="Arial" w:cs="Arial"/>
          <w:bCs/>
          <w:iCs/>
        </w:rPr>
        <w:t>Evaluation of the impact of leadership training (LT) on graduate skills and employability through analysis of quantitative and qualitative data obtained from student self-evaluation, questionnaires and focus groups;</w:t>
      </w:r>
    </w:p>
    <w:p w14:paraId="093A0A31" w14:textId="49CC47CD" w:rsidR="00DD78C0" w:rsidRPr="00DD78C0" w:rsidRDefault="00DD78C0" w:rsidP="009C1C96">
      <w:pPr>
        <w:pStyle w:val="ListParagraph"/>
        <w:numPr>
          <w:ilvl w:val="0"/>
          <w:numId w:val="5"/>
        </w:numPr>
        <w:tabs>
          <w:tab w:val="right" w:leader="underscore" w:pos="7371"/>
        </w:tabs>
        <w:rPr>
          <w:rFonts w:ascii="Arial" w:hAnsi="Arial" w:cs="Arial"/>
          <w:bCs/>
          <w:iCs/>
        </w:rPr>
      </w:pPr>
      <w:r w:rsidRPr="00DD78C0">
        <w:rPr>
          <w:rFonts w:ascii="Arial" w:hAnsi="Arial" w:cs="Arial"/>
          <w:bCs/>
          <w:iCs/>
        </w:rPr>
        <w:t>Research-led innovation of a coordinated, authentic and credible employability-focussed curriculum programme in collaboration with the consultancy Hart &amp; Mind Ltd.;</w:t>
      </w:r>
    </w:p>
    <w:p w14:paraId="12A5AF14" w14:textId="77777777" w:rsidR="00DD78C0" w:rsidRPr="00DD78C0" w:rsidRDefault="00DD78C0" w:rsidP="009C1C96">
      <w:pPr>
        <w:pStyle w:val="ListParagraph"/>
        <w:numPr>
          <w:ilvl w:val="0"/>
          <w:numId w:val="5"/>
        </w:numPr>
        <w:tabs>
          <w:tab w:val="right" w:leader="underscore" w:pos="7371"/>
        </w:tabs>
        <w:rPr>
          <w:rFonts w:ascii="Arial" w:hAnsi="Arial" w:cs="Arial"/>
          <w:bCs/>
          <w:iCs/>
        </w:rPr>
      </w:pPr>
      <w:r w:rsidRPr="00DD78C0">
        <w:rPr>
          <w:rFonts w:ascii="Arial" w:hAnsi="Arial" w:cs="Arial"/>
          <w:bCs/>
          <w:iCs/>
        </w:rPr>
        <w:t>Evidence-based identification of good practice that is transferrable to other courses.</w:t>
      </w:r>
    </w:p>
    <w:p w14:paraId="39D65706" w14:textId="77777777" w:rsidR="00DD78C0" w:rsidRPr="00DD78C0" w:rsidRDefault="00DD78C0" w:rsidP="009C1C96">
      <w:pPr>
        <w:rPr>
          <w:rFonts w:ascii="Arial" w:hAnsi="Arial" w:cs="Arial"/>
        </w:rPr>
      </w:pPr>
    </w:p>
    <w:p w14:paraId="084AD9CA" w14:textId="77777777" w:rsidR="00F31C5F" w:rsidRPr="00DD78C0" w:rsidRDefault="00F31C5F" w:rsidP="009C1C96">
      <w:pPr>
        <w:tabs>
          <w:tab w:val="left" w:pos="8100"/>
        </w:tabs>
        <w:ind w:right="206"/>
        <w:jc w:val="both"/>
        <w:rPr>
          <w:rFonts w:ascii="Arial" w:hAnsi="Arial" w:cs="Arial"/>
          <w:b/>
          <w:sz w:val="22"/>
          <w:szCs w:val="22"/>
        </w:rPr>
      </w:pPr>
    </w:p>
    <w:p w14:paraId="3A91C88A" w14:textId="3B0FE8CC" w:rsidR="005C3792" w:rsidRPr="00993413" w:rsidRDefault="005C3792" w:rsidP="009C1C96">
      <w:pPr>
        <w:tabs>
          <w:tab w:val="left" w:pos="8100"/>
        </w:tabs>
        <w:ind w:right="206"/>
        <w:rPr>
          <w:rFonts w:ascii="Arial" w:hAnsi="Arial" w:cs="Arial"/>
          <w:sz w:val="22"/>
          <w:szCs w:val="22"/>
        </w:rPr>
      </w:pPr>
      <w:r w:rsidRPr="00DD78C0">
        <w:rPr>
          <w:rFonts w:ascii="Arial" w:hAnsi="Arial" w:cs="Arial"/>
          <w:b/>
          <w:sz w:val="22"/>
          <w:szCs w:val="22"/>
        </w:rPr>
        <w:t>Results</w:t>
      </w:r>
      <w:r w:rsidR="00307251" w:rsidRPr="00DD78C0">
        <w:rPr>
          <w:rFonts w:ascii="Arial" w:hAnsi="Arial" w:cs="Arial"/>
          <w:b/>
          <w:sz w:val="22"/>
          <w:szCs w:val="22"/>
        </w:rPr>
        <w:t>:</w:t>
      </w:r>
      <w:r w:rsidR="00993413">
        <w:rPr>
          <w:rFonts w:ascii="Arial" w:hAnsi="Arial" w:cs="Arial"/>
          <w:sz w:val="22"/>
          <w:szCs w:val="22"/>
        </w:rPr>
        <w:t xml:space="preserve"> The results summarised here </w:t>
      </w:r>
      <w:proofErr w:type="gramStart"/>
      <w:r w:rsidR="00993413">
        <w:rPr>
          <w:rFonts w:ascii="Arial" w:hAnsi="Arial" w:cs="Arial"/>
          <w:sz w:val="22"/>
          <w:szCs w:val="22"/>
        </w:rPr>
        <w:t>are supported</w:t>
      </w:r>
      <w:proofErr w:type="gramEnd"/>
      <w:r w:rsidR="00993413">
        <w:rPr>
          <w:rFonts w:ascii="Arial" w:hAnsi="Arial" w:cs="Arial"/>
          <w:sz w:val="22"/>
          <w:szCs w:val="22"/>
        </w:rPr>
        <w:t xml:space="preserve"> with evidence and annotations in the conference presentations made available with this report.</w:t>
      </w:r>
      <w:r w:rsidR="0030156C">
        <w:rPr>
          <w:rFonts w:ascii="Arial" w:hAnsi="Arial" w:cs="Arial"/>
          <w:sz w:val="22"/>
          <w:szCs w:val="22"/>
        </w:rPr>
        <w:t xml:space="preserve"> In summary:</w:t>
      </w:r>
    </w:p>
    <w:p w14:paraId="6B1BF98A" w14:textId="2618107F" w:rsidR="00917412" w:rsidRPr="0030156C" w:rsidRDefault="009E3067" w:rsidP="0030156C">
      <w:pPr>
        <w:pStyle w:val="ListParagraph"/>
        <w:numPr>
          <w:ilvl w:val="0"/>
          <w:numId w:val="11"/>
        </w:numPr>
        <w:tabs>
          <w:tab w:val="left" w:pos="8100"/>
        </w:tabs>
        <w:ind w:right="206"/>
        <w:rPr>
          <w:rFonts w:ascii="Arial" w:hAnsi="Arial" w:cs="Arial"/>
          <w:szCs w:val="22"/>
        </w:rPr>
      </w:pPr>
      <w:r w:rsidRPr="0030156C">
        <w:rPr>
          <w:rFonts w:ascii="Arial" w:hAnsi="Arial" w:cs="Arial"/>
          <w:szCs w:val="22"/>
          <w:u w:val="single"/>
        </w:rPr>
        <w:t>Leadership training has clear positive outcomes for top 10 employability skills and building confidence</w:t>
      </w:r>
      <w:r w:rsidR="00DD78C0" w:rsidRPr="0030156C">
        <w:rPr>
          <w:rFonts w:ascii="Arial" w:hAnsi="Arial" w:cs="Arial"/>
          <w:szCs w:val="22"/>
        </w:rPr>
        <w:t xml:space="preserve">. The student self-assessment of their competency level in the top </w:t>
      </w:r>
      <w:proofErr w:type="gramStart"/>
      <w:r w:rsidR="00DD78C0" w:rsidRPr="0030156C">
        <w:rPr>
          <w:rFonts w:ascii="Arial" w:hAnsi="Arial" w:cs="Arial"/>
          <w:szCs w:val="22"/>
        </w:rPr>
        <w:t xml:space="preserve">10 </w:t>
      </w:r>
      <w:proofErr w:type="spellStart"/>
      <w:r w:rsidR="009C1C96" w:rsidRPr="0030156C">
        <w:rPr>
          <w:rFonts w:ascii="Arial" w:hAnsi="Arial" w:cs="Arial"/>
          <w:szCs w:val="22"/>
        </w:rPr>
        <w:t>e</w:t>
      </w:r>
      <w:r w:rsidR="00DD78C0" w:rsidRPr="0030156C">
        <w:rPr>
          <w:rFonts w:ascii="Arial" w:hAnsi="Arial" w:cs="Arial"/>
          <w:szCs w:val="22"/>
        </w:rPr>
        <w:t>ployability</w:t>
      </w:r>
      <w:proofErr w:type="spellEnd"/>
      <w:proofErr w:type="gramEnd"/>
      <w:r w:rsidR="00DD78C0" w:rsidRPr="0030156C">
        <w:rPr>
          <w:rFonts w:ascii="Arial" w:hAnsi="Arial" w:cs="Arial"/>
          <w:szCs w:val="22"/>
        </w:rPr>
        <w:t xml:space="preserve"> skills directly before and after the LT was completed by 136 students from three different year groups. </w:t>
      </w:r>
      <w:r w:rsidRPr="0030156C">
        <w:rPr>
          <w:rFonts w:ascii="Arial" w:hAnsi="Arial" w:cs="Arial"/>
          <w:szCs w:val="22"/>
        </w:rPr>
        <w:t>The mean and median scores were &gt; 6 for all skills (apart from commercial awareness)</w:t>
      </w:r>
      <w:r w:rsidR="00DD78C0" w:rsidRPr="0030156C">
        <w:rPr>
          <w:rFonts w:ascii="Arial" w:hAnsi="Arial" w:cs="Arial"/>
          <w:szCs w:val="22"/>
        </w:rPr>
        <w:t xml:space="preserve"> </w:t>
      </w:r>
      <w:r w:rsidRPr="0030156C">
        <w:rPr>
          <w:rFonts w:ascii="Arial" w:hAnsi="Arial" w:cs="Arial"/>
          <w:szCs w:val="22"/>
        </w:rPr>
        <w:t xml:space="preserve">and included </w:t>
      </w:r>
      <w:r w:rsidRPr="0030156C">
        <w:rPr>
          <w:rFonts w:ascii="Arial" w:hAnsi="Arial" w:cs="Arial"/>
          <w:b/>
          <w:bCs/>
          <w:szCs w:val="22"/>
        </w:rPr>
        <w:t xml:space="preserve">a significant cohort with very low scores before the </w:t>
      </w:r>
      <w:r w:rsidR="00DD78C0" w:rsidRPr="0030156C">
        <w:rPr>
          <w:rFonts w:ascii="Arial" w:hAnsi="Arial" w:cs="Arial"/>
          <w:b/>
          <w:bCs/>
          <w:szCs w:val="22"/>
        </w:rPr>
        <w:t xml:space="preserve">leadership training. </w:t>
      </w:r>
      <w:r w:rsidRPr="0030156C">
        <w:rPr>
          <w:rFonts w:ascii="Arial" w:hAnsi="Arial" w:cs="Arial"/>
          <w:szCs w:val="22"/>
        </w:rPr>
        <w:t xml:space="preserve">The ‘after’ scores </w:t>
      </w:r>
      <w:r w:rsidR="00E8027D" w:rsidRPr="0030156C">
        <w:rPr>
          <w:rFonts w:ascii="Arial" w:hAnsi="Arial" w:cs="Arial"/>
          <w:szCs w:val="22"/>
        </w:rPr>
        <w:t xml:space="preserve">were statistically </w:t>
      </w:r>
      <w:r w:rsidRPr="0030156C">
        <w:rPr>
          <w:rFonts w:ascii="Arial" w:hAnsi="Arial" w:cs="Arial"/>
          <w:szCs w:val="22"/>
        </w:rPr>
        <w:t>significantly higher after the LT</w:t>
      </w:r>
      <w:r w:rsidR="00E8027D" w:rsidRPr="0030156C">
        <w:rPr>
          <w:rFonts w:ascii="Arial" w:hAnsi="Arial" w:cs="Arial"/>
          <w:szCs w:val="22"/>
        </w:rPr>
        <w:t xml:space="preserve"> </w:t>
      </w:r>
      <w:r w:rsidRPr="0030156C">
        <w:rPr>
          <w:rFonts w:ascii="Arial" w:hAnsi="Arial" w:cs="Arial"/>
          <w:szCs w:val="22"/>
        </w:rPr>
        <w:t>compared to before (Mood Median Test at 95% confidence level)</w:t>
      </w:r>
      <w:r w:rsidR="00E8027D" w:rsidRPr="0030156C">
        <w:rPr>
          <w:rFonts w:ascii="Arial" w:hAnsi="Arial" w:cs="Arial"/>
          <w:szCs w:val="22"/>
        </w:rPr>
        <w:t xml:space="preserve"> and a</w:t>
      </w:r>
      <w:r w:rsidRPr="0030156C">
        <w:rPr>
          <w:rFonts w:ascii="Arial" w:hAnsi="Arial" w:cs="Arial"/>
          <w:b/>
          <w:bCs/>
          <w:szCs w:val="22"/>
        </w:rPr>
        <w:t>fter the training, the lowest scores disappeared</w:t>
      </w:r>
      <w:r w:rsidR="00E8027D" w:rsidRPr="0030156C">
        <w:rPr>
          <w:rFonts w:ascii="Arial" w:hAnsi="Arial" w:cs="Arial"/>
          <w:b/>
          <w:bCs/>
          <w:szCs w:val="22"/>
        </w:rPr>
        <w:t xml:space="preserve"> </w:t>
      </w:r>
      <w:r w:rsidRPr="0030156C">
        <w:rPr>
          <w:rFonts w:ascii="Arial" w:hAnsi="Arial" w:cs="Arial"/>
          <w:szCs w:val="22"/>
        </w:rPr>
        <w:t>and the range and variability of the scores compressed</w:t>
      </w:r>
      <w:r w:rsidR="00E8027D" w:rsidRPr="0030156C">
        <w:rPr>
          <w:rFonts w:ascii="Arial" w:hAnsi="Arial" w:cs="Arial"/>
          <w:szCs w:val="22"/>
        </w:rPr>
        <w:t xml:space="preserve">, indicating that </w:t>
      </w:r>
      <w:r w:rsidRPr="0030156C">
        <w:rPr>
          <w:rFonts w:ascii="Arial" w:hAnsi="Arial" w:cs="Arial"/>
          <w:szCs w:val="22"/>
        </w:rPr>
        <w:t>differences between students</w:t>
      </w:r>
      <w:r w:rsidR="005507A2" w:rsidRPr="0030156C">
        <w:rPr>
          <w:rFonts w:ascii="Arial" w:hAnsi="Arial" w:cs="Arial"/>
          <w:szCs w:val="22"/>
        </w:rPr>
        <w:t>’</w:t>
      </w:r>
      <w:r w:rsidRPr="0030156C">
        <w:rPr>
          <w:rFonts w:ascii="Arial" w:hAnsi="Arial" w:cs="Arial"/>
          <w:szCs w:val="22"/>
        </w:rPr>
        <w:t xml:space="preserve"> perceived skills level</w:t>
      </w:r>
      <w:r w:rsidR="00E8027D" w:rsidRPr="0030156C">
        <w:rPr>
          <w:rFonts w:ascii="Arial" w:hAnsi="Arial" w:cs="Arial"/>
          <w:szCs w:val="22"/>
        </w:rPr>
        <w:t xml:space="preserve"> diminished. In addition, st</w:t>
      </w:r>
      <w:r w:rsidRPr="0030156C">
        <w:rPr>
          <w:rFonts w:ascii="Arial" w:hAnsi="Arial" w:cs="Arial"/>
          <w:szCs w:val="22"/>
        </w:rPr>
        <w:t>udents who most needed to enhance their employability skills gained most from the training</w:t>
      </w:r>
      <w:r w:rsidR="00E8027D" w:rsidRPr="0030156C">
        <w:rPr>
          <w:rFonts w:ascii="Arial" w:hAnsi="Arial" w:cs="Arial"/>
          <w:szCs w:val="22"/>
        </w:rPr>
        <w:t xml:space="preserve">. </w:t>
      </w:r>
    </w:p>
    <w:p w14:paraId="2B4119AC" w14:textId="32F04582" w:rsidR="00917412" w:rsidRPr="0030156C" w:rsidRDefault="00E8027D" w:rsidP="0030156C">
      <w:pPr>
        <w:pStyle w:val="ListParagraph"/>
        <w:numPr>
          <w:ilvl w:val="0"/>
          <w:numId w:val="11"/>
        </w:numPr>
        <w:tabs>
          <w:tab w:val="left" w:pos="8100"/>
        </w:tabs>
        <w:ind w:right="206"/>
        <w:rPr>
          <w:rFonts w:ascii="Arial" w:hAnsi="Arial" w:cs="Arial"/>
          <w:szCs w:val="22"/>
        </w:rPr>
      </w:pPr>
      <w:r w:rsidRPr="0030156C">
        <w:rPr>
          <w:rFonts w:ascii="Arial" w:hAnsi="Arial" w:cs="Arial"/>
          <w:szCs w:val="22"/>
          <w:u w:val="single"/>
        </w:rPr>
        <w:t>Questionnaires revealed that l</w:t>
      </w:r>
      <w:r w:rsidR="009E3067" w:rsidRPr="0030156C">
        <w:rPr>
          <w:rFonts w:ascii="Arial" w:hAnsi="Arial" w:cs="Arial"/>
          <w:szCs w:val="22"/>
          <w:u w:val="single"/>
        </w:rPr>
        <w:t xml:space="preserve">eadership </w:t>
      </w:r>
      <w:r w:rsidRPr="0030156C">
        <w:rPr>
          <w:rFonts w:ascii="Arial" w:hAnsi="Arial" w:cs="Arial"/>
          <w:szCs w:val="22"/>
          <w:u w:val="single"/>
        </w:rPr>
        <w:t xml:space="preserve">and communication </w:t>
      </w:r>
      <w:r w:rsidR="009E3067" w:rsidRPr="0030156C">
        <w:rPr>
          <w:rFonts w:ascii="Arial" w:hAnsi="Arial" w:cs="Arial"/>
          <w:szCs w:val="22"/>
          <w:u w:val="single"/>
        </w:rPr>
        <w:t>training</w:t>
      </w:r>
      <w:r w:rsidRPr="0030156C">
        <w:rPr>
          <w:rFonts w:ascii="Arial" w:hAnsi="Arial" w:cs="Arial"/>
          <w:szCs w:val="22"/>
          <w:u w:val="single"/>
        </w:rPr>
        <w:t xml:space="preserve"> and personal development </w:t>
      </w:r>
      <w:proofErr w:type="gramStart"/>
      <w:r w:rsidRPr="0030156C">
        <w:rPr>
          <w:rFonts w:ascii="Arial" w:hAnsi="Arial" w:cs="Arial"/>
          <w:szCs w:val="22"/>
          <w:u w:val="single"/>
        </w:rPr>
        <w:t>is perceived as important and valued highly</w:t>
      </w:r>
      <w:r w:rsidR="009E3067" w:rsidRPr="0030156C">
        <w:rPr>
          <w:rFonts w:ascii="Arial" w:hAnsi="Arial" w:cs="Arial"/>
          <w:szCs w:val="22"/>
          <w:u w:val="single"/>
        </w:rPr>
        <w:t xml:space="preserve"> within the curriculum</w:t>
      </w:r>
      <w:proofErr w:type="gramEnd"/>
      <w:r w:rsidRPr="0030156C">
        <w:rPr>
          <w:rFonts w:ascii="Arial" w:hAnsi="Arial" w:cs="Arial"/>
          <w:szCs w:val="22"/>
        </w:rPr>
        <w:t xml:space="preserve">. </w:t>
      </w:r>
    </w:p>
    <w:p w14:paraId="5CC42D3E" w14:textId="26E5A97B" w:rsidR="00917412" w:rsidRPr="0030156C" w:rsidRDefault="00E8027D" w:rsidP="0030156C">
      <w:pPr>
        <w:pStyle w:val="ListParagraph"/>
        <w:numPr>
          <w:ilvl w:val="0"/>
          <w:numId w:val="11"/>
        </w:numPr>
        <w:tabs>
          <w:tab w:val="left" w:pos="8100"/>
        </w:tabs>
        <w:ind w:right="206"/>
        <w:rPr>
          <w:rFonts w:ascii="Arial" w:hAnsi="Arial" w:cs="Arial"/>
          <w:szCs w:val="22"/>
        </w:rPr>
      </w:pPr>
      <w:r w:rsidRPr="0030156C">
        <w:rPr>
          <w:rFonts w:ascii="Arial" w:hAnsi="Arial" w:cs="Arial"/>
          <w:szCs w:val="22"/>
          <w:u w:val="single"/>
        </w:rPr>
        <w:t xml:space="preserve">The project </w:t>
      </w:r>
      <w:r w:rsidR="009E3067" w:rsidRPr="0030156C">
        <w:rPr>
          <w:rFonts w:ascii="Arial" w:hAnsi="Arial" w:cs="Arial"/>
          <w:szCs w:val="22"/>
          <w:u w:val="single"/>
        </w:rPr>
        <w:t xml:space="preserve">identified training gaps related to </w:t>
      </w:r>
      <w:r w:rsidRPr="0030156C">
        <w:rPr>
          <w:rFonts w:ascii="Arial" w:hAnsi="Arial" w:cs="Arial"/>
          <w:szCs w:val="22"/>
          <w:u w:val="single"/>
        </w:rPr>
        <w:t>transitional career support as well as transformational work with our students</w:t>
      </w:r>
      <w:r w:rsidRPr="0030156C">
        <w:rPr>
          <w:rFonts w:ascii="Arial" w:hAnsi="Arial" w:cs="Arial"/>
          <w:szCs w:val="22"/>
        </w:rPr>
        <w:t xml:space="preserve">. As a result, the involvement of Career and Employability Services at key points of our programmes has been reviewed, and action taken, for example with a skills session during stage 1 induction and </w:t>
      </w:r>
      <w:proofErr w:type="spellStart"/>
      <w:r w:rsidRPr="0030156C">
        <w:rPr>
          <w:rFonts w:ascii="Arial" w:hAnsi="Arial" w:cs="Arial"/>
          <w:szCs w:val="22"/>
        </w:rPr>
        <w:t>enduction</w:t>
      </w:r>
      <w:proofErr w:type="spellEnd"/>
      <w:r w:rsidRPr="0030156C">
        <w:rPr>
          <w:rFonts w:ascii="Arial" w:hAnsi="Arial" w:cs="Arial"/>
          <w:szCs w:val="22"/>
        </w:rPr>
        <w:t xml:space="preserve"> activities. Furthermore, a </w:t>
      </w:r>
      <w:r w:rsidR="009E3067" w:rsidRPr="0030156C">
        <w:rPr>
          <w:rFonts w:ascii="Arial" w:hAnsi="Arial" w:cs="Arial"/>
          <w:szCs w:val="22"/>
        </w:rPr>
        <w:t>resilience</w:t>
      </w:r>
      <w:r w:rsidRPr="0030156C">
        <w:rPr>
          <w:rFonts w:ascii="Arial" w:hAnsi="Arial" w:cs="Arial"/>
          <w:szCs w:val="22"/>
        </w:rPr>
        <w:t xml:space="preserve"> training programme has been developed that aims to enhance wellbeing and through this </w:t>
      </w:r>
      <w:r w:rsidR="009E3067" w:rsidRPr="0030156C">
        <w:rPr>
          <w:rFonts w:ascii="Arial" w:hAnsi="Arial" w:cs="Arial"/>
          <w:szCs w:val="22"/>
        </w:rPr>
        <w:t>performance</w:t>
      </w:r>
      <w:r w:rsidRPr="0030156C">
        <w:rPr>
          <w:rFonts w:ascii="Arial" w:hAnsi="Arial" w:cs="Arial"/>
          <w:szCs w:val="22"/>
        </w:rPr>
        <w:t xml:space="preserve"> of our students. This ‘Path to Success Programme’ </w:t>
      </w:r>
      <w:proofErr w:type="gramStart"/>
      <w:r w:rsidRPr="0030156C">
        <w:rPr>
          <w:rFonts w:ascii="Arial" w:hAnsi="Arial" w:cs="Arial"/>
          <w:szCs w:val="22"/>
        </w:rPr>
        <w:t>is embedded</w:t>
      </w:r>
      <w:proofErr w:type="gramEnd"/>
      <w:r w:rsidRPr="0030156C">
        <w:rPr>
          <w:rFonts w:ascii="Arial" w:hAnsi="Arial" w:cs="Arial"/>
          <w:szCs w:val="22"/>
        </w:rPr>
        <w:t xml:space="preserve"> in the tutorial system of BSc Environmental Science and BSc Environmental Management and Sustainability in the academic year 2018/19 as a trial, which will be evaluated for further development.</w:t>
      </w:r>
      <w:r w:rsidR="009E3067" w:rsidRPr="0030156C">
        <w:rPr>
          <w:rFonts w:ascii="Arial" w:hAnsi="Arial" w:cs="Arial"/>
          <w:szCs w:val="22"/>
        </w:rPr>
        <w:t xml:space="preserve"> </w:t>
      </w:r>
    </w:p>
    <w:p w14:paraId="083BC45D" w14:textId="46A76DA2" w:rsidR="00E8027D" w:rsidRPr="0030156C" w:rsidRDefault="00E8027D" w:rsidP="0030156C">
      <w:pPr>
        <w:pStyle w:val="ListParagraph"/>
        <w:numPr>
          <w:ilvl w:val="0"/>
          <w:numId w:val="11"/>
        </w:numPr>
        <w:tabs>
          <w:tab w:val="left" w:pos="8100"/>
        </w:tabs>
        <w:ind w:right="206"/>
        <w:rPr>
          <w:rFonts w:ascii="Arial" w:hAnsi="Arial" w:cs="Arial"/>
          <w:szCs w:val="22"/>
        </w:rPr>
      </w:pPr>
      <w:r w:rsidRPr="0030156C">
        <w:rPr>
          <w:rFonts w:ascii="Arial" w:hAnsi="Arial" w:cs="Arial"/>
          <w:szCs w:val="22"/>
          <w:u w:val="single"/>
        </w:rPr>
        <w:t>The DLHE data show a 26.5% improvement</w:t>
      </w:r>
      <w:r w:rsidRPr="0030156C">
        <w:rPr>
          <w:rFonts w:ascii="Arial" w:hAnsi="Arial" w:cs="Arial"/>
          <w:szCs w:val="22"/>
        </w:rPr>
        <w:t>, in comparison to previous two years, for the first cohort that graduated with the Leadership Training Award, and</w:t>
      </w:r>
      <w:r w:rsidR="00993413" w:rsidRPr="0030156C">
        <w:rPr>
          <w:rFonts w:ascii="Arial" w:hAnsi="Arial" w:cs="Arial"/>
          <w:szCs w:val="22"/>
        </w:rPr>
        <w:t xml:space="preserve"> our course is now in alignment with the rest of our school</w:t>
      </w:r>
      <w:r w:rsidRPr="0030156C">
        <w:rPr>
          <w:rFonts w:ascii="Arial" w:hAnsi="Arial" w:cs="Arial"/>
          <w:szCs w:val="22"/>
        </w:rPr>
        <w:t xml:space="preserve">. Although this increase </w:t>
      </w:r>
      <w:proofErr w:type="gramStart"/>
      <w:r w:rsidRPr="0030156C">
        <w:rPr>
          <w:rFonts w:ascii="Arial" w:hAnsi="Arial" w:cs="Arial"/>
          <w:szCs w:val="22"/>
        </w:rPr>
        <w:t>cannot be attributed</w:t>
      </w:r>
      <w:proofErr w:type="gramEnd"/>
      <w:r w:rsidRPr="0030156C">
        <w:rPr>
          <w:rFonts w:ascii="Arial" w:hAnsi="Arial" w:cs="Arial"/>
          <w:szCs w:val="22"/>
        </w:rPr>
        <w:t xml:space="preserve"> solely to the Leadership Training, it is an encouraging sign</w:t>
      </w:r>
      <w:r w:rsidR="00993413" w:rsidRPr="0030156C">
        <w:rPr>
          <w:rFonts w:ascii="Arial" w:hAnsi="Arial" w:cs="Arial"/>
          <w:szCs w:val="22"/>
        </w:rPr>
        <w:t>.</w:t>
      </w:r>
    </w:p>
    <w:p w14:paraId="05C72BC8" w14:textId="77777777" w:rsidR="00D41CF7" w:rsidRPr="00DD78C0" w:rsidRDefault="00D41CF7" w:rsidP="009C1C96">
      <w:pPr>
        <w:tabs>
          <w:tab w:val="left" w:pos="8100"/>
        </w:tabs>
        <w:ind w:right="206"/>
        <w:jc w:val="both"/>
        <w:rPr>
          <w:rFonts w:ascii="Arial" w:hAnsi="Arial" w:cs="Arial"/>
          <w:sz w:val="22"/>
          <w:szCs w:val="22"/>
        </w:rPr>
      </w:pPr>
    </w:p>
    <w:p w14:paraId="44E73C5F" w14:textId="0FEF7955" w:rsidR="008B3581" w:rsidRDefault="005C3792" w:rsidP="009C1C96">
      <w:pPr>
        <w:tabs>
          <w:tab w:val="left" w:pos="8100"/>
        </w:tabs>
        <w:ind w:right="206"/>
        <w:jc w:val="both"/>
        <w:rPr>
          <w:rFonts w:ascii="Arial" w:hAnsi="Arial" w:cs="Arial"/>
          <w:bCs/>
          <w:sz w:val="22"/>
          <w:szCs w:val="22"/>
        </w:rPr>
      </w:pPr>
      <w:r w:rsidRPr="00DD78C0">
        <w:rPr>
          <w:rFonts w:ascii="Arial" w:hAnsi="Arial" w:cs="Arial"/>
          <w:b/>
          <w:sz w:val="22"/>
          <w:szCs w:val="22"/>
        </w:rPr>
        <w:t>Associated publications</w:t>
      </w:r>
      <w:r w:rsidR="00B14809" w:rsidRPr="00DD78C0">
        <w:rPr>
          <w:rFonts w:ascii="Arial" w:hAnsi="Arial" w:cs="Arial"/>
          <w:b/>
          <w:sz w:val="22"/>
          <w:szCs w:val="22"/>
        </w:rPr>
        <w:t xml:space="preserve"> </w:t>
      </w:r>
      <w:r w:rsidR="00B14809" w:rsidRPr="00DD78C0">
        <w:rPr>
          <w:rFonts w:ascii="Arial" w:hAnsi="Arial" w:cs="Arial"/>
          <w:bCs/>
          <w:sz w:val="22"/>
          <w:szCs w:val="22"/>
        </w:rPr>
        <w:t>(include details of intended/draft publications)</w:t>
      </w:r>
      <w:r w:rsidR="00307251" w:rsidRPr="00DD78C0">
        <w:rPr>
          <w:rFonts w:ascii="Arial" w:hAnsi="Arial" w:cs="Arial"/>
          <w:bCs/>
          <w:sz w:val="22"/>
          <w:szCs w:val="22"/>
        </w:rPr>
        <w:t>:</w:t>
      </w:r>
      <w:r w:rsidRPr="00DD78C0">
        <w:rPr>
          <w:rFonts w:ascii="Arial" w:hAnsi="Arial" w:cs="Arial"/>
          <w:bCs/>
          <w:sz w:val="22"/>
          <w:szCs w:val="22"/>
        </w:rPr>
        <w:t xml:space="preserve"> </w:t>
      </w:r>
    </w:p>
    <w:p w14:paraId="710E595D" w14:textId="5CEFA308" w:rsidR="005507A2" w:rsidRDefault="0030156C" w:rsidP="009C1C96">
      <w:pPr>
        <w:tabs>
          <w:tab w:val="left" w:pos="8100"/>
        </w:tabs>
        <w:ind w:right="20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5507A2">
        <w:rPr>
          <w:rFonts w:ascii="Arial" w:hAnsi="Arial" w:cs="Arial"/>
          <w:bCs/>
          <w:sz w:val="22"/>
          <w:szCs w:val="22"/>
        </w:rPr>
        <w:t xml:space="preserve">n preparation: Braungardt, Stokes, Warwick, Guy &amp; Child (2019) </w:t>
      </w:r>
      <w:r>
        <w:rPr>
          <w:rFonts w:ascii="Arial" w:hAnsi="Arial" w:cs="Arial"/>
          <w:bCs/>
          <w:sz w:val="22"/>
          <w:szCs w:val="22"/>
        </w:rPr>
        <w:t>Impact of leadership training on graduate career readiness. To</w:t>
      </w:r>
      <w:r w:rsidR="005507A2">
        <w:rPr>
          <w:rFonts w:ascii="Arial" w:hAnsi="Arial" w:cs="Arial"/>
          <w:bCs/>
          <w:sz w:val="22"/>
          <w:szCs w:val="22"/>
        </w:rPr>
        <w:t xml:space="preserve"> be submitted to Journal of Further and Higher Education.</w:t>
      </w:r>
    </w:p>
    <w:p w14:paraId="29DDCA0A" w14:textId="77777777" w:rsidR="00993413" w:rsidRPr="00DD78C0" w:rsidRDefault="00993413" w:rsidP="009C1C96">
      <w:pPr>
        <w:tabs>
          <w:tab w:val="left" w:pos="8100"/>
        </w:tabs>
        <w:ind w:right="206"/>
        <w:jc w:val="both"/>
        <w:rPr>
          <w:rFonts w:ascii="Arial" w:hAnsi="Arial" w:cs="Arial"/>
          <w:bCs/>
          <w:sz w:val="22"/>
          <w:szCs w:val="22"/>
        </w:rPr>
      </w:pPr>
    </w:p>
    <w:p w14:paraId="0E15281D" w14:textId="38CE93F6" w:rsidR="007D0554" w:rsidRDefault="007D0554" w:rsidP="009C1C96">
      <w:pPr>
        <w:tabs>
          <w:tab w:val="left" w:pos="8100"/>
        </w:tabs>
        <w:ind w:right="206"/>
        <w:jc w:val="both"/>
        <w:rPr>
          <w:rFonts w:ascii="Arial" w:hAnsi="Arial" w:cs="Arial"/>
          <w:bCs/>
          <w:sz w:val="22"/>
          <w:szCs w:val="22"/>
        </w:rPr>
      </w:pPr>
      <w:r w:rsidRPr="00DD78C0">
        <w:rPr>
          <w:rFonts w:ascii="Arial" w:hAnsi="Arial" w:cs="Arial"/>
          <w:b/>
          <w:sz w:val="22"/>
          <w:szCs w:val="22"/>
        </w:rPr>
        <w:t>Dissemination</w:t>
      </w:r>
      <w:r w:rsidR="00B14809" w:rsidRPr="00DD78C0">
        <w:rPr>
          <w:rFonts w:ascii="Arial" w:hAnsi="Arial" w:cs="Arial"/>
          <w:b/>
          <w:sz w:val="22"/>
          <w:szCs w:val="22"/>
        </w:rPr>
        <w:t xml:space="preserve"> </w:t>
      </w:r>
      <w:r w:rsidR="00B14809" w:rsidRPr="00DD78C0">
        <w:rPr>
          <w:rFonts w:ascii="Arial" w:hAnsi="Arial" w:cs="Arial"/>
          <w:bCs/>
          <w:sz w:val="22"/>
          <w:szCs w:val="22"/>
        </w:rPr>
        <w:t>(conferences/ workshops/consultation, Plymouth University conferences and events, etc.)</w:t>
      </w:r>
      <w:r w:rsidRPr="00DD78C0">
        <w:rPr>
          <w:rFonts w:ascii="Arial" w:hAnsi="Arial" w:cs="Arial"/>
          <w:bCs/>
          <w:sz w:val="22"/>
          <w:szCs w:val="22"/>
        </w:rPr>
        <w:t>:</w:t>
      </w:r>
    </w:p>
    <w:p w14:paraId="40EB51B9" w14:textId="327FF953" w:rsidR="00993413" w:rsidRPr="00993413" w:rsidRDefault="00993413" w:rsidP="009C1C96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Cs w:val="22"/>
        </w:rPr>
      </w:pPr>
      <w:r w:rsidRPr="00993413">
        <w:rPr>
          <w:rFonts w:ascii="Arial" w:hAnsi="Arial" w:cs="Arial"/>
        </w:rPr>
        <w:t>HEN Conference presentation at Geological Society of London Higher Education Network Annual Meeting</w:t>
      </w:r>
      <w:r>
        <w:rPr>
          <w:rFonts w:ascii="Arial" w:hAnsi="Arial" w:cs="Arial"/>
        </w:rPr>
        <w:t>, Plymouth</w:t>
      </w:r>
      <w:r w:rsidRPr="00993413">
        <w:rPr>
          <w:rFonts w:ascii="Arial" w:hAnsi="Arial" w:cs="Arial"/>
        </w:rPr>
        <w:t xml:space="preserve"> January 2018</w:t>
      </w:r>
    </w:p>
    <w:p w14:paraId="1EAB0FA2" w14:textId="728CB699" w:rsidR="00993413" w:rsidRPr="00993413" w:rsidRDefault="00993413" w:rsidP="009C1C96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</w:rPr>
      </w:pPr>
      <w:r w:rsidRPr="00993413">
        <w:rPr>
          <w:rFonts w:ascii="Arial" w:hAnsi="Arial" w:cs="Arial"/>
        </w:rPr>
        <w:t>Presentation of one key outcome of the project to the university’s Mental Health Task Force</w:t>
      </w:r>
      <w:r>
        <w:rPr>
          <w:rFonts w:ascii="Arial" w:hAnsi="Arial" w:cs="Arial"/>
        </w:rPr>
        <w:t>,</w:t>
      </w:r>
      <w:r w:rsidRPr="00993413">
        <w:rPr>
          <w:rFonts w:ascii="Arial" w:hAnsi="Arial" w:cs="Arial"/>
        </w:rPr>
        <w:t xml:space="preserve"> February 2018 (narrated)</w:t>
      </w:r>
    </w:p>
    <w:p w14:paraId="23838322" w14:textId="621444D8" w:rsidR="00993413" w:rsidRDefault="00993413" w:rsidP="009C1C96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</w:rPr>
      </w:pPr>
      <w:r w:rsidRPr="00993413">
        <w:rPr>
          <w:rFonts w:ascii="Arial" w:hAnsi="Arial" w:cs="Arial"/>
        </w:rPr>
        <w:t>VC TL conference presentation at 16</w:t>
      </w:r>
      <w:r w:rsidRPr="00993413">
        <w:rPr>
          <w:rFonts w:ascii="Arial" w:hAnsi="Arial" w:cs="Arial"/>
          <w:vertAlign w:val="superscript"/>
        </w:rPr>
        <w:t>th</w:t>
      </w:r>
      <w:r w:rsidRPr="00993413">
        <w:rPr>
          <w:rFonts w:ascii="Arial" w:hAnsi="Arial" w:cs="Arial"/>
        </w:rPr>
        <w:t xml:space="preserve"> annual VC T&amp;L conference</w:t>
      </w:r>
      <w:r>
        <w:rPr>
          <w:rFonts w:ascii="Arial" w:hAnsi="Arial" w:cs="Arial"/>
        </w:rPr>
        <w:t>, Plymouth</w:t>
      </w:r>
      <w:r w:rsidRPr="00993413">
        <w:rPr>
          <w:rFonts w:ascii="Arial" w:hAnsi="Arial" w:cs="Arial"/>
        </w:rPr>
        <w:t xml:space="preserve"> June 2018</w:t>
      </w:r>
    </w:p>
    <w:p w14:paraId="3EA20FF9" w14:textId="6CBFAA27" w:rsidR="00993413" w:rsidRPr="00993413" w:rsidRDefault="009C1C96" w:rsidP="009C1C96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material to </w:t>
      </w:r>
      <w:proofErr w:type="gramStart"/>
      <w:r>
        <w:rPr>
          <w:rFonts w:ascii="Arial" w:hAnsi="Arial" w:cs="Arial"/>
        </w:rPr>
        <w:t>be used</w:t>
      </w:r>
      <w:proofErr w:type="gramEnd"/>
      <w:r>
        <w:rPr>
          <w:rFonts w:ascii="Arial" w:hAnsi="Arial" w:cs="Arial"/>
        </w:rPr>
        <w:t xml:space="preserve"> in the trial of the </w:t>
      </w:r>
      <w:r w:rsidR="00993413">
        <w:rPr>
          <w:rFonts w:ascii="Arial" w:hAnsi="Arial" w:cs="Arial"/>
        </w:rPr>
        <w:t>Path to Success Programme</w:t>
      </w:r>
      <w:r>
        <w:rPr>
          <w:rFonts w:ascii="Arial" w:hAnsi="Arial" w:cs="Arial"/>
        </w:rPr>
        <w:t xml:space="preserve"> was disseminated for consultation </w:t>
      </w:r>
      <w:r w:rsidR="00993413">
        <w:rPr>
          <w:rFonts w:ascii="Arial" w:hAnsi="Arial" w:cs="Arial"/>
        </w:rPr>
        <w:t xml:space="preserve">and invitation to </w:t>
      </w:r>
      <w:r>
        <w:rPr>
          <w:rFonts w:ascii="Arial" w:hAnsi="Arial" w:cs="Arial"/>
        </w:rPr>
        <w:t xml:space="preserve">a </w:t>
      </w:r>
      <w:r w:rsidR="00993413">
        <w:rPr>
          <w:rFonts w:ascii="Arial" w:hAnsi="Arial" w:cs="Arial"/>
        </w:rPr>
        <w:t xml:space="preserve">training day was </w:t>
      </w:r>
      <w:r>
        <w:rPr>
          <w:rFonts w:ascii="Arial" w:hAnsi="Arial" w:cs="Arial"/>
        </w:rPr>
        <w:t xml:space="preserve">made. </w:t>
      </w:r>
      <w:proofErr w:type="gramStart"/>
      <w:r>
        <w:rPr>
          <w:rFonts w:ascii="Arial" w:hAnsi="Arial" w:cs="Arial"/>
        </w:rPr>
        <w:t>Participants in this training included Paul Warwick (CSF), Alison Turner (</w:t>
      </w:r>
      <w:proofErr w:type="spellStart"/>
      <w:r>
        <w:rPr>
          <w:rFonts w:ascii="Arial" w:hAnsi="Arial" w:cs="Arial"/>
        </w:rPr>
        <w:t>SoGEES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Chem</w:t>
      </w:r>
      <w:proofErr w:type="spellEnd"/>
      <w:r>
        <w:rPr>
          <w:rFonts w:ascii="Arial" w:hAnsi="Arial" w:cs="Arial"/>
        </w:rPr>
        <w:t>), Steve Grimes (</w:t>
      </w:r>
      <w:proofErr w:type="spellStart"/>
      <w:r>
        <w:rPr>
          <w:rFonts w:ascii="Arial" w:hAnsi="Arial" w:cs="Arial"/>
        </w:rPr>
        <w:t>SoGEES</w:t>
      </w:r>
      <w:proofErr w:type="spellEnd"/>
      <w:r>
        <w:rPr>
          <w:rFonts w:ascii="Arial" w:hAnsi="Arial" w:cs="Arial"/>
        </w:rPr>
        <w:t xml:space="preserve"> Associate Head of T&amp;L), John Hilsdon (Learning Support, Wellbeing), Alice Ludgate (Mental Health Task Force), Harriet Dismore (Education Development), Meriel </w:t>
      </w:r>
      <w:proofErr w:type="spellStart"/>
      <w:r>
        <w:rPr>
          <w:rFonts w:ascii="Arial" w:hAnsi="Arial" w:cs="Arial"/>
        </w:rPr>
        <w:t>Fitzpatric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SoGEES</w:t>
      </w:r>
      <w:proofErr w:type="spellEnd"/>
      <w:r>
        <w:rPr>
          <w:rFonts w:ascii="Arial" w:hAnsi="Arial" w:cs="Arial"/>
        </w:rPr>
        <w:t xml:space="preserve">, Earth Science), Anne Bentley (Student Counselling), Priska Schoenborn (TLS), as well as academics on our BSc programmes: Tom Hutchinson, Alison Stokes, Richard Sandford, John </w:t>
      </w:r>
      <w:proofErr w:type="spellStart"/>
      <w:r>
        <w:rPr>
          <w:rFonts w:ascii="Arial" w:hAnsi="Arial" w:cs="Arial"/>
        </w:rPr>
        <w:t>Rieuwerts</w:t>
      </w:r>
      <w:proofErr w:type="spellEnd"/>
      <w:r>
        <w:rPr>
          <w:rFonts w:ascii="Arial" w:hAnsi="Arial" w:cs="Arial"/>
        </w:rPr>
        <w:t>, Lynda Rodwell and Charlotte Braungardt.</w:t>
      </w:r>
      <w:proofErr w:type="gramEnd"/>
      <w:r w:rsidR="005507A2">
        <w:rPr>
          <w:rFonts w:ascii="Arial" w:hAnsi="Arial" w:cs="Arial"/>
        </w:rPr>
        <w:t xml:space="preserve"> </w:t>
      </w:r>
    </w:p>
    <w:p w14:paraId="5CB08B51" w14:textId="77777777" w:rsidR="00325625" w:rsidRPr="00DD78C0" w:rsidRDefault="00325625" w:rsidP="009C1C96">
      <w:pPr>
        <w:tabs>
          <w:tab w:val="left" w:pos="8100"/>
        </w:tabs>
        <w:ind w:right="206"/>
        <w:jc w:val="both"/>
        <w:rPr>
          <w:rFonts w:ascii="Arial" w:hAnsi="Arial" w:cs="Arial"/>
          <w:b/>
          <w:sz w:val="22"/>
          <w:szCs w:val="22"/>
        </w:rPr>
      </w:pPr>
    </w:p>
    <w:p w14:paraId="3D272037" w14:textId="4E7B945D" w:rsidR="005F0907" w:rsidRDefault="00325625" w:rsidP="009C1C96">
      <w:pPr>
        <w:tabs>
          <w:tab w:val="left" w:pos="8100"/>
        </w:tabs>
        <w:ind w:right="206"/>
        <w:jc w:val="both"/>
        <w:rPr>
          <w:rFonts w:ascii="Arial" w:hAnsi="Arial" w:cs="Arial"/>
          <w:sz w:val="22"/>
          <w:szCs w:val="22"/>
        </w:rPr>
      </w:pPr>
      <w:r w:rsidRPr="00DD78C0">
        <w:rPr>
          <w:rFonts w:ascii="Arial" w:hAnsi="Arial" w:cs="Arial"/>
          <w:b/>
          <w:sz w:val="22"/>
          <w:szCs w:val="22"/>
        </w:rPr>
        <w:t>Total project expenditure:</w:t>
      </w:r>
      <w:r w:rsidR="00333457">
        <w:rPr>
          <w:rFonts w:ascii="Arial" w:hAnsi="Arial" w:cs="Arial"/>
          <w:b/>
          <w:sz w:val="22"/>
          <w:szCs w:val="22"/>
        </w:rPr>
        <w:t xml:space="preserve"> </w:t>
      </w:r>
      <w:r w:rsidR="00333457" w:rsidRPr="00333457">
        <w:rPr>
          <w:rFonts w:ascii="Arial" w:hAnsi="Arial" w:cs="Arial"/>
          <w:sz w:val="22"/>
          <w:szCs w:val="22"/>
        </w:rPr>
        <w:t>GH102007-122</w:t>
      </w:r>
      <w:r w:rsidR="0030156C">
        <w:rPr>
          <w:rFonts w:ascii="Arial" w:hAnsi="Arial" w:cs="Arial"/>
          <w:sz w:val="22"/>
          <w:szCs w:val="22"/>
        </w:rPr>
        <w:t xml:space="preserve">: </w:t>
      </w:r>
      <w:r w:rsidR="009E3067">
        <w:rPr>
          <w:rFonts w:ascii="Arial" w:hAnsi="Arial" w:cs="Arial"/>
          <w:sz w:val="22"/>
          <w:szCs w:val="22"/>
        </w:rPr>
        <w:t>£</w:t>
      </w:r>
      <w:r w:rsidR="00081EB7">
        <w:rPr>
          <w:rFonts w:ascii="Arial" w:hAnsi="Arial" w:cs="Arial"/>
          <w:sz w:val="22"/>
          <w:szCs w:val="22"/>
        </w:rPr>
        <w:t>6</w:t>
      </w:r>
      <w:r w:rsidR="009E3067">
        <w:rPr>
          <w:rFonts w:ascii="Arial" w:hAnsi="Arial" w:cs="Arial"/>
          <w:sz w:val="22"/>
          <w:szCs w:val="22"/>
        </w:rPr>
        <w:t xml:space="preserve">052.04, although I </w:t>
      </w:r>
      <w:proofErr w:type="gramStart"/>
      <w:r w:rsidR="009E3067">
        <w:rPr>
          <w:rFonts w:ascii="Arial" w:hAnsi="Arial" w:cs="Arial"/>
          <w:sz w:val="22"/>
          <w:szCs w:val="22"/>
        </w:rPr>
        <w:t>don’t</w:t>
      </w:r>
      <w:proofErr w:type="gramEnd"/>
      <w:r w:rsidR="009E3067">
        <w:rPr>
          <w:rFonts w:ascii="Arial" w:hAnsi="Arial" w:cs="Arial"/>
          <w:sz w:val="22"/>
          <w:szCs w:val="22"/>
        </w:rPr>
        <w:t xml:space="preserve"> really understand the attached spreadsheet.</w:t>
      </w:r>
    </w:p>
    <w:p w14:paraId="577C0986" w14:textId="77777777" w:rsidR="00333457" w:rsidRPr="009C1C96" w:rsidRDefault="00333457" w:rsidP="009C1C96">
      <w:pPr>
        <w:tabs>
          <w:tab w:val="left" w:pos="8100"/>
        </w:tabs>
        <w:ind w:right="206"/>
        <w:jc w:val="both"/>
        <w:rPr>
          <w:rFonts w:ascii="Arial" w:hAnsi="Arial" w:cs="Arial"/>
          <w:b/>
          <w:sz w:val="22"/>
          <w:szCs w:val="22"/>
        </w:rPr>
      </w:pPr>
    </w:p>
    <w:p w14:paraId="210BA34B" w14:textId="02CEA7C8" w:rsidR="006C47C8" w:rsidRPr="00DD78C0" w:rsidRDefault="00325625" w:rsidP="009C1C96">
      <w:pPr>
        <w:rPr>
          <w:rFonts w:ascii="Arial" w:hAnsi="Arial" w:cs="Arial"/>
          <w:b/>
          <w:sz w:val="22"/>
          <w:szCs w:val="22"/>
        </w:rPr>
      </w:pPr>
      <w:r w:rsidRPr="00DD78C0">
        <w:rPr>
          <w:rFonts w:ascii="Arial" w:hAnsi="Arial" w:cs="Arial"/>
          <w:b/>
          <w:sz w:val="22"/>
          <w:szCs w:val="22"/>
        </w:rPr>
        <w:t xml:space="preserve">Are you happy for us to </w:t>
      </w:r>
      <w:r w:rsidR="00B14809" w:rsidRPr="00DD78C0">
        <w:rPr>
          <w:rFonts w:ascii="Arial" w:hAnsi="Arial" w:cs="Arial"/>
          <w:b/>
          <w:sz w:val="22"/>
          <w:szCs w:val="22"/>
        </w:rPr>
        <w:t>include your</w:t>
      </w:r>
      <w:r w:rsidRPr="00DD78C0">
        <w:rPr>
          <w:rFonts w:ascii="Arial" w:hAnsi="Arial" w:cs="Arial"/>
          <w:b/>
          <w:sz w:val="22"/>
          <w:szCs w:val="22"/>
        </w:rPr>
        <w:t xml:space="preserve"> project </w:t>
      </w:r>
      <w:r w:rsidR="00B14809" w:rsidRPr="00DD78C0">
        <w:rPr>
          <w:rFonts w:ascii="Arial" w:hAnsi="Arial" w:cs="Arial"/>
          <w:b/>
          <w:sz w:val="22"/>
          <w:szCs w:val="22"/>
        </w:rPr>
        <w:t>on our website</w:t>
      </w:r>
      <w:r w:rsidRPr="00DD78C0">
        <w:rPr>
          <w:rFonts w:ascii="Arial" w:hAnsi="Arial" w:cs="Arial"/>
          <w:b/>
          <w:sz w:val="22"/>
          <w:szCs w:val="22"/>
        </w:rPr>
        <w:t xml:space="preserve">? </w:t>
      </w:r>
      <w:r w:rsidR="009C1C96">
        <w:rPr>
          <w:rFonts w:ascii="Arial" w:hAnsi="Arial" w:cs="Arial"/>
          <w:bCs/>
          <w:sz w:val="22"/>
          <w:szCs w:val="22"/>
        </w:rPr>
        <w:t>Yes</w:t>
      </w:r>
    </w:p>
    <w:sectPr w:rsidR="006C47C8" w:rsidRPr="00DD78C0" w:rsidSect="00B43E8A">
      <w:footerReference w:type="default" r:id="rId12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C0B24" w14:textId="77777777" w:rsidR="00720894" w:rsidRDefault="00720894">
      <w:r>
        <w:separator/>
      </w:r>
    </w:p>
  </w:endnote>
  <w:endnote w:type="continuationSeparator" w:id="0">
    <w:p w14:paraId="4CF45C0A" w14:textId="77777777" w:rsidR="00720894" w:rsidRDefault="0072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3B828" w14:textId="5AFD11F1" w:rsidR="006A61F4" w:rsidRDefault="006A61F4" w:rsidP="006A61F4">
    <w:pPr>
      <w:pStyle w:val="Footer"/>
      <w:jc w:val="center"/>
    </w:pPr>
    <w:r w:rsidRPr="00FC32F0">
      <w:rPr>
        <w:noProof/>
      </w:rPr>
      <w:drawing>
        <wp:inline distT="0" distB="0" distL="0" distR="0" wp14:anchorId="2516F0EE" wp14:editId="1A520924">
          <wp:extent cx="848712" cy="781050"/>
          <wp:effectExtent l="0" t="0" r="8890" b="0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929" cy="797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55077F" w14:textId="77777777" w:rsidR="006A61F4" w:rsidRDefault="006A6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42865" w14:textId="77777777" w:rsidR="00720894" w:rsidRDefault="00720894">
      <w:r>
        <w:separator/>
      </w:r>
    </w:p>
  </w:footnote>
  <w:footnote w:type="continuationSeparator" w:id="0">
    <w:p w14:paraId="270E94B7" w14:textId="77777777" w:rsidR="00720894" w:rsidRDefault="00720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F72"/>
    <w:multiLevelType w:val="hybridMultilevel"/>
    <w:tmpl w:val="02467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10425"/>
    <w:multiLevelType w:val="hybridMultilevel"/>
    <w:tmpl w:val="37DE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F0D19"/>
    <w:multiLevelType w:val="hybridMultilevel"/>
    <w:tmpl w:val="570A7CD4"/>
    <w:lvl w:ilvl="0" w:tplc="35B24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C3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82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EF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28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29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EE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67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47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EA2CA6"/>
    <w:multiLevelType w:val="hybridMultilevel"/>
    <w:tmpl w:val="CB3EA5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223E5"/>
    <w:multiLevelType w:val="hybridMultilevel"/>
    <w:tmpl w:val="89563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34CEF"/>
    <w:multiLevelType w:val="hybridMultilevel"/>
    <w:tmpl w:val="7ECCF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81A63"/>
    <w:multiLevelType w:val="hybridMultilevel"/>
    <w:tmpl w:val="07720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12167"/>
    <w:multiLevelType w:val="hybridMultilevel"/>
    <w:tmpl w:val="40820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A811FA"/>
    <w:multiLevelType w:val="hybridMultilevel"/>
    <w:tmpl w:val="58866B4E"/>
    <w:lvl w:ilvl="0" w:tplc="EA44B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9793B"/>
    <w:multiLevelType w:val="hybridMultilevel"/>
    <w:tmpl w:val="288852FA"/>
    <w:lvl w:ilvl="0" w:tplc="CEC05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29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6E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AB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CA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0F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CC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46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ED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302862"/>
    <w:multiLevelType w:val="hybridMultilevel"/>
    <w:tmpl w:val="DBCA6B9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92"/>
    <w:rsid w:val="0000251E"/>
    <w:rsid w:val="00011A36"/>
    <w:rsid w:val="00081EB7"/>
    <w:rsid w:val="000A469E"/>
    <w:rsid w:val="000D2A4E"/>
    <w:rsid w:val="00104C60"/>
    <w:rsid w:val="001D6FDF"/>
    <w:rsid w:val="001F7E49"/>
    <w:rsid w:val="002071E7"/>
    <w:rsid w:val="00213657"/>
    <w:rsid w:val="002930A2"/>
    <w:rsid w:val="002C6820"/>
    <w:rsid w:val="002D0797"/>
    <w:rsid w:val="002E2AB8"/>
    <w:rsid w:val="0030156C"/>
    <w:rsid w:val="0030173D"/>
    <w:rsid w:val="00307251"/>
    <w:rsid w:val="003231A0"/>
    <w:rsid w:val="00325625"/>
    <w:rsid w:val="00333457"/>
    <w:rsid w:val="003D4FE2"/>
    <w:rsid w:val="003F62F8"/>
    <w:rsid w:val="00432D48"/>
    <w:rsid w:val="004C4348"/>
    <w:rsid w:val="004E406A"/>
    <w:rsid w:val="005241C3"/>
    <w:rsid w:val="005507A2"/>
    <w:rsid w:val="00554976"/>
    <w:rsid w:val="005574B3"/>
    <w:rsid w:val="00597DE9"/>
    <w:rsid w:val="005C2862"/>
    <w:rsid w:val="005C3792"/>
    <w:rsid w:val="005F0907"/>
    <w:rsid w:val="0067341B"/>
    <w:rsid w:val="00684EBF"/>
    <w:rsid w:val="006939AA"/>
    <w:rsid w:val="00697EAB"/>
    <w:rsid w:val="006A61F4"/>
    <w:rsid w:val="006B51AD"/>
    <w:rsid w:val="006C47C8"/>
    <w:rsid w:val="006E28F6"/>
    <w:rsid w:val="00717CFB"/>
    <w:rsid w:val="00720894"/>
    <w:rsid w:val="00740DCA"/>
    <w:rsid w:val="007772E0"/>
    <w:rsid w:val="007B0739"/>
    <w:rsid w:val="007D0554"/>
    <w:rsid w:val="007F6D56"/>
    <w:rsid w:val="00836C97"/>
    <w:rsid w:val="0085064E"/>
    <w:rsid w:val="008804F1"/>
    <w:rsid w:val="008B3581"/>
    <w:rsid w:val="00912345"/>
    <w:rsid w:val="00917412"/>
    <w:rsid w:val="00970BFF"/>
    <w:rsid w:val="00993413"/>
    <w:rsid w:val="009C1C96"/>
    <w:rsid w:val="009D7975"/>
    <w:rsid w:val="009E3067"/>
    <w:rsid w:val="00A73876"/>
    <w:rsid w:val="00AB5826"/>
    <w:rsid w:val="00AD27C7"/>
    <w:rsid w:val="00B14809"/>
    <w:rsid w:val="00B43E8A"/>
    <w:rsid w:val="00B673C1"/>
    <w:rsid w:val="00B7761D"/>
    <w:rsid w:val="00BA4134"/>
    <w:rsid w:val="00BD71E4"/>
    <w:rsid w:val="00BE3C76"/>
    <w:rsid w:val="00C33218"/>
    <w:rsid w:val="00C72CAA"/>
    <w:rsid w:val="00C754CC"/>
    <w:rsid w:val="00CE0311"/>
    <w:rsid w:val="00D05333"/>
    <w:rsid w:val="00D41CF7"/>
    <w:rsid w:val="00D53BB4"/>
    <w:rsid w:val="00D55554"/>
    <w:rsid w:val="00D67DD3"/>
    <w:rsid w:val="00D8347A"/>
    <w:rsid w:val="00DA1CFC"/>
    <w:rsid w:val="00DD78C0"/>
    <w:rsid w:val="00E64F7F"/>
    <w:rsid w:val="00E8027D"/>
    <w:rsid w:val="00E97935"/>
    <w:rsid w:val="00EB11FD"/>
    <w:rsid w:val="00EF41B8"/>
    <w:rsid w:val="00F31C5F"/>
    <w:rsid w:val="00F50FC4"/>
    <w:rsid w:val="00F707B7"/>
    <w:rsid w:val="00FD7C03"/>
    <w:rsid w:val="00FE3479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408BCED"/>
  <w15:docId w15:val="{9557E23E-90BD-401D-A8B6-5BEB32BF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92"/>
    <w:rPr>
      <w:sz w:val="24"/>
      <w:szCs w:val="24"/>
      <w:lang w:eastAsia="en-GB"/>
    </w:rPr>
  </w:style>
  <w:style w:type="paragraph" w:styleId="Heading4">
    <w:name w:val="heading 4"/>
    <w:basedOn w:val="Normal"/>
    <w:next w:val="Normal"/>
    <w:qFormat/>
    <w:rsid w:val="005C37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C8"/>
    <w:pPr>
      <w:spacing w:before="240" w:after="60"/>
      <w:outlineLvl w:val="6"/>
    </w:pPr>
    <w:rPr>
      <w:rFonts w:ascii="Calibri" w:eastAsia="SimSu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3792"/>
    <w:rPr>
      <w:color w:val="0000FF"/>
      <w:u w:val="single"/>
    </w:rPr>
  </w:style>
  <w:style w:type="character" w:styleId="FollowedHyperlink">
    <w:name w:val="FollowedHyperlink"/>
    <w:rsid w:val="005C3792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930A2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930A2"/>
    <w:rPr>
      <w:rFonts w:ascii="Cambria" w:eastAsia="SimSun" w:hAnsi="Cambria" w:cs="Times New Roman"/>
      <w:b/>
      <w:bCs/>
      <w:kern w:val="28"/>
      <w:sz w:val="32"/>
      <w:szCs w:val="32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F31C5F"/>
    <w:pPr>
      <w:spacing w:after="200"/>
    </w:pPr>
    <w:rPr>
      <w:rFonts w:ascii="Arial" w:eastAsia="SimHei" w:hAnsi="Arial" w:cs="Arial"/>
      <w:sz w:val="20"/>
      <w:szCs w:val="20"/>
      <w:lang w:eastAsia="zh-CN"/>
    </w:rPr>
  </w:style>
  <w:style w:type="character" w:customStyle="1" w:styleId="CommentTextChar">
    <w:name w:val="Comment Text Char"/>
    <w:link w:val="CommentText"/>
    <w:uiPriority w:val="99"/>
    <w:rsid w:val="00F31C5F"/>
    <w:rPr>
      <w:rFonts w:ascii="Arial" w:eastAsia="SimHei" w:hAnsi="Arial" w:cs="Arial"/>
    </w:rPr>
  </w:style>
  <w:style w:type="character" w:customStyle="1" w:styleId="Heading7Char">
    <w:name w:val="Heading 7 Char"/>
    <w:link w:val="Heading7"/>
    <w:uiPriority w:val="9"/>
    <w:semiHidden/>
    <w:rsid w:val="006C47C8"/>
    <w:rPr>
      <w:rFonts w:ascii="Calibri" w:eastAsia="SimSun" w:hAnsi="Calibri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B43E8A"/>
    <w:rPr>
      <w:rFonts w:ascii="Arial" w:eastAsia="SimHei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A6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1F4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1F4"/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D78C0"/>
    <w:pPr>
      <w:ind w:left="720"/>
      <w:contextualSpacing/>
    </w:pPr>
    <w:rPr>
      <w:sz w:val="22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D78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8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achandlearn@plymouth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91E7F11BE74AB797DD8A984BD34F" ma:contentTypeVersion="13" ma:contentTypeDescription="Create a new document." ma:contentTypeScope="" ma:versionID="629cfbaccf75ee570b7367aa3c756165">
  <xsd:schema xmlns:xsd="http://www.w3.org/2001/XMLSchema" xmlns:xs="http://www.w3.org/2001/XMLSchema" xmlns:p="http://schemas.microsoft.com/office/2006/metadata/properties" xmlns:ns2="e2ea8a6c-e76f-4f89-822c-e9ad8f44261c" xmlns:ns3="225cdfbe-846c-4bff-aa67-50e1028612d5" targetNamespace="http://schemas.microsoft.com/office/2006/metadata/properties" ma:root="true" ma:fieldsID="3b992f99a2c022904a8f2c800e1873dd" ns2:_="" ns3:_="">
    <xsd:import namespace="e2ea8a6c-e76f-4f89-822c-e9ad8f44261c"/>
    <xsd:import namespace="225cdfbe-846c-4bff-aa67-50e1028612d5"/>
    <xsd:element name="properties">
      <xsd:complexType>
        <xsd:sequence>
          <xsd:element name="documentManagement">
            <xsd:complexType>
              <xsd:all>
                <xsd:element ref="ns2:Admin" minOccurs="0"/>
                <xsd:element ref="ns2:Governance" minOccurs="0"/>
                <xsd:element ref="ns2:Funding" minOccurs="0"/>
                <xsd:element ref="ns2:Events" minOccurs="0"/>
                <xsd:element ref="ns2:Outputs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a8a6c-e76f-4f89-822c-e9ad8f44261c" elementFormDefault="qualified">
    <xsd:import namespace="http://schemas.microsoft.com/office/2006/documentManagement/types"/>
    <xsd:import namespace="http://schemas.microsoft.com/office/infopath/2007/PartnerControls"/>
    <xsd:element name="Admin" ma:index="8" nillable="true" ma:displayName="Admin" ma:format="Dropdown" ma:internalName="Admin">
      <xsd:simpleType>
        <xsd:restriction base="dms:Choice">
          <xsd:enumeration value="Application"/>
          <xsd:enumeration value="Correspondence"/>
          <xsd:enumeration value="Conference"/>
          <xsd:enumeration value="Delegate list"/>
          <xsd:enumeration value="Final reports"/>
          <xsd:enumeration value="Funded Project"/>
          <xsd:enumeration value="General"/>
          <xsd:enumeration value="Interim reports"/>
          <xsd:enumeration value="Marketing"/>
          <xsd:enumeration value="Meetings"/>
          <xsd:enumeration value="Minutes"/>
          <xsd:enumeration value="Photos"/>
          <xsd:enumeration value="Presentation"/>
          <xsd:enumeration value="Research Assistant"/>
          <xsd:enumeration value="Review"/>
          <xsd:enumeration value="Strategy"/>
          <xsd:enumeration value="Templates"/>
          <xsd:enumeration value="Website"/>
        </xsd:restriction>
      </xsd:simpleType>
    </xsd:element>
    <xsd:element name="Governance" ma:index="9" nillable="true" ma:displayName="Governance" ma:format="Dropdown" ma:internalName="Governance">
      <xsd:simpleType>
        <xsd:restriction base="dms:Choice">
          <xsd:enumeration value="CAMERA"/>
          <xsd:enumeration value="CIP"/>
          <xsd:enumeration value="Community Engagement"/>
          <xsd:enumeration value="Digital"/>
          <xsd:enumeration value="Emerging"/>
          <xsd:enumeration value="GSeL"/>
          <xsd:enumeration value="SE (CSF)"/>
          <xsd:enumeration value="Steering Group"/>
        </xsd:restriction>
      </xsd:simpleType>
    </xsd:element>
    <xsd:element name="Funding" ma:index="10" nillable="true" ma:displayName="Funding" ma:format="Dropdown" ma:internalName="Funding">
      <xsd:simpleType>
        <xsd:restriction base="dms:Choice">
          <xsd:enumeration value="HEA"/>
          <xsd:enumeration value="HEFCE"/>
          <xsd:enumeration value="Other"/>
          <xsd:enumeration value="PRTI"/>
          <xsd:enumeration value="SEDA"/>
          <xsd:enumeration value="SRHE"/>
        </xsd:restriction>
      </xsd:simpleType>
    </xsd:element>
    <xsd:element name="Events" ma:index="11" nillable="true" ma:displayName="Events" ma:format="Dropdown" ma:internalName="Events">
      <xsd:simpleType>
        <xsd:restriction base="dms:Choice">
          <xsd:enumeration value="Conferences"/>
          <xsd:enumeration value="Seminars"/>
        </xsd:restriction>
      </xsd:simpleType>
    </xsd:element>
    <xsd:element name="Outputs" ma:index="12" nillable="true" ma:displayName="Outputs" ma:format="Dropdown" ma:internalName="Outputs">
      <xsd:simpleType>
        <xsd:restriction base="dms:Choice">
          <xsd:enumeration value="Annual report"/>
          <xsd:enumeration value="Occasional papers"/>
          <xsd:enumeration value="REF Case studies"/>
          <xsd:enumeration value="REF Publications"/>
          <xsd:enumeration value="Research reports"/>
        </xsd:restriction>
      </xsd:simpleType>
    </xsd:element>
    <xsd:element name="Year" ma:index="13" nillable="true" ma:displayName="Year" ma:format="Dropdown" ma:internalName="Year">
      <xsd:simpleType>
        <xsd:restriction base="dms:Choice">
          <xsd:enumeration value="2016-17"/>
          <xsd:enumeration value="2017-18"/>
          <xsd:enumeration value="2018-19"/>
          <xsd:enumeration value="2019-20"/>
          <xsd:enumeration value="2020-21"/>
          <xsd:enumeration value="2021-22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cdfbe-846c-4bff-aa67-50e102861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tputs xmlns="e2ea8a6c-e76f-4f89-822c-e9ad8f44261c" xsi:nil="true"/>
    <Governance xmlns="e2ea8a6c-e76f-4f89-822c-e9ad8f44261c" xsi:nil="true"/>
    <Year xmlns="e2ea8a6c-e76f-4f89-822c-e9ad8f44261c">2017-18</Year>
    <Admin xmlns="e2ea8a6c-e76f-4f89-822c-e9ad8f44261c">Final reports</Admin>
    <Events xmlns="e2ea8a6c-e76f-4f89-822c-e9ad8f44261c" xsi:nil="true"/>
    <Funding xmlns="e2ea8a6c-e76f-4f89-822c-e9ad8f44261c">PRTI</Funding>
    <SharedWithUsers xmlns="225cdfbe-846c-4bff-aa67-50e1028612d5">
      <UserInfo>
        <DisplayName>Lynne Wyness</DisplayName>
        <AccountId>29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2C6A7-9788-4BDB-8F61-8BDE7B469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a8a6c-e76f-4f89-822c-e9ad8f44261c"/>
    <ds:schemaRef ds:uri="225cdfbe-846c-4bff-aa67-50e102861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712-9842-468B-B06A-09E56DDA6E4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A820104-CB29-4D44-8D40-6D995DD7016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2ea8a6c-e76f-4f89-822c-e9ad8f44261c"/>
    <ds:schemaRef ds:uri="http://purl.org/dc/terms/"/>
    <ds:schemaRef ds:uri="225cdfbe-846c-4bff-aa67-50e1028612d5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0660EAF-85B7-4EEA-85DB-9DD7307BB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6612</CharactersWithSpaces>
  <SharedDoc>false</SharedDoc>
  <HLinks>
    <vt:vector size="6" baseType="variant"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mailto:deborah.white@plymouth.ac.uk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dcotton</dc:creator>
  <cp:lastModifiedBy>Claire Benwell</cp:lastModifiedBy>
  <cp:revision>2</cp:revision>
  <cp:lastPrinted>2007-07-10T09:59:00Z</cp:lastPrinted>
  <dcterms:created xsi:type="dcterms:W3CDTF">2019-03-20T10:22:00Z</dcterms:created>
  <dcterms:modified xsi:type="dcterms:W3CDTF">2019-03-20T10:22:00Z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Order">
    <vt:lpwstr>7200.00000000000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0x010100D0FA91E7F11BE74AB797DD8A984BD34F</vt:lpwstr>
  </property>
</Properties>
</file>